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80D1" w14:textId="77777777" w:rsidR="006F0FFC" w:rsidRDefault="006F0FFC" w:rsidP="006F0FFC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6E17571" wp14:editId="62633881">
            <wp:extent cx="3728172" cy="628650"/>
            <wp:effectExtent l="0" t="0" r="0" b="0"/>
            <wp:docPr id="3" name="image15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pn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17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C7C30" w14:textId="77777777" w:rsidR="006F0FFC" w:rsidRDefault="006F0FFC" w:rsidP="006F0FFC">
      <w:pPr>
        <w:pStyle w:val="Heading3"/>
        <w:spacing w:before="117"/>
        <w:ind w:right="1750"/>
      </w:pPr>
      <w:r>
        <w:rPr>
          <w:color w:val="114C8A"/>
          <w:w w:val="105"/>
        </w:rPr>
        <w:t>MEMBER</w:t>
      </w:r>
      <w:r>
        <w:rPr>
          <w:color w:val="114C8A"/>
          <w:spacing w:val="33"/>
          <w:w w:val="105"/>
        </w:rPr>
        <w:t xml:space="preserve"> </w:t>
      </w:r>
      <w:r>
        <w:rPr>
          <w:color w:val="114C8A"/>
          <w:spacing w:val="-2"/>
          <w:w w:val="105"/>
        </w:rPr>
        <w:t>AGREEMENT</w:t>
      </w:r>
    </w:p>
    <w:p w14:paraId="3F4501FF" w14:textId="5FFEF8D3" w:rsidR="006F0FFC" w:rsidRPr="0038358C" w:rsidRDefault="006F0FFC" w:rsidP="0038358C">
      <w:pPr>
        <w:pStyle w:val="BodyText"/>
        <w:spacing w:before="1"/>
        <w:rPr>
          <w:rFonts w:ascii="Calibri"/>
          <w:b/>
          <w:sz w:val="32"/>
          <w:szCs w:val="32"/>
        </w:rPr>
      </w:pPr>
    </w:p>
    <w:p w14:paraId="701EC5AB" w14:textId="6C7FCB13" w:rsidR="006F0FFC" w:rsidRDefault="006F0FFC" w:rsidP="006F0FFC">
      <w:pPr>
        <w:spacing w:line="223" w:lineRule="auto"/>
        <w:ind w:left="900" w:right="1111"/>
        <w:rPr>
          <w:sz w:val="24"/>
        </w:rPr>
      </w:pPr>
      <w:r>
        <w:rPr>
          <w:color w:val="231F20"/>
          <w:spacing w:val="-8"/>
          <w:sz w:val="24"/>
        </w:rPr>
        <w:t xml:space="preserve">As a member of this group, you will be asked to enter into an agreement with the other members to </w:t>
      </w:r>
      <w:r>
        <w:rPr>
          <w:color w:val="231F20"/>
          <w:spacing w:val="-4"/>
          <w:sz w:val="24"/>
        </w:rPr>
        <w:t>make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this</w:t>
      </w:r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pacing w:val="-4"/>
          <w:sz w:val="24"/>
        </w:rPr>
        <w:t>LifeGroup</w:t>
      </w:r>
      <w:proofErr w:type="spellEnd"/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4"/>
          <w:sz w:val="24"/>
        </w:rPr>
        <w:t>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healthy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place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where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4"/>
          <w:sz w:val="24"/>
        </w:rPr>
        <w:t>everyone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can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grow.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4"/>
          <w:sz w:val="24"/>
        </w:rPr>
        <w:t>This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agreement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also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clarif</w:t>
      </w:r>
      <w:r w:rsidR="00274E5A">
        <w:rPr>
          <w:color w:val="231F20"/>
          <w:spacing w:val="-4"/>
          <w:sz w:val="24"/>
        </w:rPr>
        <w:t>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6"/>
          <w:sz w:val="24"/>
        </w:rPr>
        <w:t>expectations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>for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>our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>time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>together.</w:t>
      </w:r>
      <w:r>
        <w:rPr>
          <w:color w:val="231F20"/>
          <w:spacing w:val="-11"/>
          <w:sz w:val="24"/>
        </w:rPr>
        <w:t xml:space="preserve"> </w:t>
      </w:r>
      <w:r w:rsidR="00C22439">
        <w:rPr>
          <w:color w:val="231F20"/>
          <w:spacing w:val="-6"/>
          <w:sz w:val="24"/>
        </w:rPr>
        <w:t>Growing as a follower of Jesus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>takes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>commitment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>action.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>We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>ask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>you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6"/>
          <w:sz w:val="24"/>
        </w:rPr>
        <w:t xml:space="preserve">to </w:t>
      </w:r>
      <w:r>
        <w:rPr>
          <w:color w:val="231F20"/>
          <w:spacing w:val="-2"/>
          <w:sz w:val="24"/>
        </w:rPr>
        <w:t>understand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following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commitments:</w:t>
      </w:r>
    </w:p>
    <w:p w14:paraId="67922E66" w14:textId="77777777" w:rsidR="006F0FFC" w:rsidRDefault="006F0FFC" w:rsidP="006F0FFC">
      <w:pPr>
        <w:pStyle w:val="BodyText"/>
      </w:pPr>
    </w:p>
    <w:p w14:paraId="6E0AF3DE" w14:textId="4F383D2A" w:rsidR="006F0FFC" w:rsidRPr="00C22439" w:rsidRDefault="006F0FFC" w:rsidP="006F0FFC">
      <w:pPr>
        <w:pStyle w:val="ListParagraph"/>
        <w:numPr>
          <w:ilvl w:val="0"/>
          <w:numId w:val="1"/>
        </w:numPr>
        <w:tabs>
          <w:tab w:val="left" w:pos="1558"/>
        </w:tabs>
        <w:spacing w:line="220" w:lineRule="auto"/>
        <w:ind w:right="1298" w:hanging="320"/>
        <w:rPr>
          <w:sz w:val="24"/>
        </w:rPr>
      </w:pPr>
      <w:r>
        <w:rPr>
          <w:rFonts w:ascii="Calibri"/>
          <w:b/>
          <w:color w:val="231F20"/>
          <w:sz w:val="24"/>
        </w:rPr>
        <w:t>Be there</w:t>
      </w:r>
      <w:r>
        <w:rPr>
          <w:color w:val="231F20"/>
          <w:sz w:val="24"/>
        </w:rPr>
        <w:t>.</w:t>
      </w:r>
      <w:r>
        <w:rPr>
          <w:color w:val="231F20"/>
          <w:spacing w:val="-9"/>
          <w:sz w:val="24"/>
        </w:rPr>
        <w:t xml:space="preserve"> </w:t>
      </w:r>
      <w:r w:rsidR="00C22439">
        <w:rPr>
          <w:color w:val="231F20"/>
          <w:sz w:val="24"/>
        </w:rPr>
        <w:t>M</w:t>
      </w:r>
      <w:r>
        <w:rPr>
          <w:color w:val="231F20"/>
          <w:sz w:val="24"/>
        </w:rPr>
        <w:t>ake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priority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attending,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participating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discussions,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8"/>
          <w:sz w:val="24"/>
        </w:rPr>
        <w:t xml:space="preserve">keeping up with outside reading or study. This will help </w:t>
      </w:r>
      <w:r w:rsidR="00C22439">
        <w:rPr>
          <w:color w:val="231F20"/>
          <w:spacing w:val="-8"/>
          <w:sz w:val="24"/>
        </w:rPr>
        <w:t>you</w:t>
      </w:r>
      <w:r>
        <w:rPr>
          <w:color w:val="231F20"/>
          <w:spacing w:val="-8"/>
          <w:sz w:val="24"/>
        </w:rPr>
        <w:t xml:space="preserve"> get the most spiritual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pacing w:val="-8"/>
          <w:sz w:val="24"/>
        </w:rPr>
        <w:t>growth out of</w:t>
      </w:r>
      <w:r w:rsidR="00C22439">
        <w:rPr>
          <w:color w:val="231F20"/>
          <w:spacing w:val="-8"/>
          <w:sz w:val="24"/>
        </w:rPr>
        <w:t xml:space="preserve"> your</w:t>
      </w:r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LifeGroup</w:t>
      </w:r>
      <w:proofErr w:type="spellEnd"/>
      <w:r>
        <w:rPr>
          <w:color w:val="231F20"/>
          <w:sz w:val="24"/>
        </w:rPr>
        <w:t xml:space="preserve"> experience.</w:t>
      </w:r>
    </w:p>
    <w:p w14:paraId="03436FCA" w14:textId="77777777" w:rsidR="00C22439" w:rsidRDefault="00C22439" w:rsidP="00C22439">
      <w:pPr>
        <w:pStyle w:val="ListParagraph"/>
        <w:tabs>
          <w:tab w:val="left" w:pos="1558"/>
        </w:tabs>
        <w:spacing w:line="220" w:lineRule="auto"/>
        <w:ind w:left="1620" w:right="1298" w:firstLine="0"/>
        <w:rPr>
          <w:sz w:val="24"/>
        </w:rPr>
      </w:pPr>
    </w:p>
    <w:p w14:paraId="353A6C4F" w14:textId="101BE23F" w:rsidR="006F0FFC" w:rsidRDefault="001264C6" w:rsidP="001264C6">
      <w:pPr>
        <w:spacing w:line="264" w:lineRule="exact"/>
        <w:ind w:left="580" w:firstLine="720"/>
        <w:rPr>
          <w:sz w:val="24"/>
        </w:rPr>
      </w:pPr>
      <w:r>
        <w:rPr>
          <w:color w:val="231F20"/>
          <w:spacing w:val="-4"/>
          <w:sz w:val="24"/>
        </w:rPr>
        <w:t xml:space="preserve">     </w:t>
      </w:r>
      <w:r w:rsidR="006F0FFC">
        <w:rPr>
          <w:color w:val="231F20"/>
          <w:spacing w:val="-4"/>
          <w:sz w:val="24"/>
        </w:rPr>
        <w:t>-</w:t>
      </w:r>
      <w:r w:rsidR="00C22439">
        <w:rPr>
          <w:color w:val="231F20"/>
          <w:spacing w:val="-4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If</w:t>
      </w:r>
      <w:r w:rsidR="006F0FFC">
        <w:rPr>
          <w:color w:val="231F20"/>
          <w:spacing w:val="-10"/>
          <w:sz w:val="24"/>
        </w:rPr>
        <w:t xml:space="preserve"> </w:t>
      </w:r>
      <w:r w:rsidR="00274E5A">
        <w:rPr>
          <w:color w:val="231F20"/>
          <w:spacing w:val="-4"/>
          <w:sz w:val="24"/>
        </w:rPr>
        <w:t xml:space="preserve">you </w:t>
      </w:r>
      <w:r w:rsidR="006F0FFC">
        <w:rPr>
          <w:color w:val="231F20"/>
          <w:spacing w:val="-4"/>
          <w:sz w:val="24"/>
        </w:rPr>
        <w:t>can’t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attend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a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group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meeting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or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event,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let</w:t>
      </w:r>
      <w:r w:rsidR="006F0FFC">
        <w:rPr>
          <w:color w:val="231F20"/>
          <w:spacing w:val="-9"/>
          <w:sz w:val="24"/>
        </w:rPr>
        <w:t xml:space="preserve"> </w:t>
      </w:r>
      <w:r w:rsidR="0038358C">
        <w:rPr>
          <w:color w:val="231F20"/>
          <w:spacing w:val="-4"/>
          <w:sz w:val="24"/>
        </w:rPr>
        <w:t>the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leader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know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ahead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of</w:t>
      </w:r>
      <w:r w:rsidR="006F0FFC">
        <w:rPr>
          <w:color w:val="231F20"/>
          <w:spacing w:val="-9"/>
          <w:sz w:val="24"/>
        </w:rPr>
        <w:t xml:space="preserve"> </w:t>
      </w:r>
      <w:r w:rsidR="006F0FFC">
        <w:rPr>
          <w:color w:val="231F20"/>
          <w:spacing w:val="-4"/>
          <w:sz w:val="24"/>
        </w:rPr>
        <w:t>time.</w:t>
      </w:r>
    </w:p>
    <w:p w14:paraId="1D59D277" w14:textId="77777777" w:rsidR="006F0FFC" w:rsidRDefault="006F0FFC" w:rsidP="006F0FFC">
      <w:pPr>
        <w:pStyle w:val="BodyText"/>
        <w:spacing w:before="11"/>
        <w:rPr>
          <w:sz w:val="21"/>
        </w:rPr>
      </w:pPr>
    </w:p>
    <w:p w14:paraId="19EBE8D0" w14:textId="77A129DA" w:rsidR="006F0FFC" w:rsidRDefault="006F0FFC" w:rsidP="006F0FFC">
      <w:pPr>
        <w:pStyle w:val="ListParagraph"/>
        <w:numPr>
          <w:ilvl w:val="0"/>
          <w:numId w:val="1"/>
        </w:numPr>
        <w:tabs>
          <w:tab w:val="left" w:pos="1620"/>
        </w:tabs>
        <w:spacing w:line="220" w:lineRule="auto"/>
        <w:ind w:right="1089" w:hanging="320"/>
        <w:rPr>
          <w:sz w:val="24"/>
        </w:rPr>
      </w:pPr>
      <w:r>
        <w:rPr>
          <w:rFonts w:ascii="Calibri"/>
          <w:b/>
          <w:color w:val="231F20"/>
          <w:sz w:val="24"/>
        </w:rPr>
        <w:t xml:space="preserve">Respect for others: </w:t>
      </w:r>
      <w:r w:rsidR="00C22439">
        <w:rPr>
          <w:color w:val="231F20"/>
          <w:sz w:val="24"/>
        </w:rPr>
        <w:t>S</w:t>
      </w:r>
      <w:r>
        <w:rPr>
          <w:color w:val="231F20"/>
          <w:sz w:val="24"/>
        </w:rPr>
        <w:t>how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respect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others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</w:t>
      </w:r>
      <w:r w:rsidR="00C22439">
        <w:rPr>
          <w:color w:val="231F20"/>
          <w:sz w:val="24"/>
        </w:rPr>
        <w:t>our</w:t>
      </w:r>
      <w:r>
        <w:rPr>
          <w:color w:val="231F20"/>
          <w:spacing w:val="-11"/>
          <w:sz w:val="24"/>
        </w:rPr>
        <w:t xml:space="preserve"> </w:t>
      </w:r>
      <w:proofErr w:type="spellStart"/>
      <w:r>
        <w:rPr>
          <w:color w:val="231F20"/>
          <w:sz w:val="24"/>
        </w:rPr>
        <w:t>LifeGroup</w:t>
      </w:r>
      <w:proofErr w:type="spellEnd"/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keeping</w:t>
      </w:r>
      <w:r>
        <w:rPr>
          <w:color w:val="231F20"/>
          <w:spacing w:val="-11"/>
          <w:sz w:val="24"/>
        </w:rPr>
        <w:t xml:space="preserve"> </w:t>
      </w:r>
      <w:proofErr w:type="gramStart"/>
      <w:r>
        <w:rPr>
          <w:color w:val="231F20"/>
          <w:sz w:val="24"/>
        </w:rPr>
        <w:t>confidences</w:t>
      </w:r>
      <w:proofErr w:type="gramEnd"/>
      <w:r>
        <w:rPr>
          <w:color w:val="231F20"/>
          <w:sz w:val="24"/>
        </w:rPr>
        <w:t xml:space="preserve">, </w:t>
      </w:r>
      <w:r>
        <w:rPr>
          <w:color w:val="231F20"/>
          <w:spacing w:val="-6"/>
          <w:sz w:val="24"/>
        </w:rPr>
        <w:t xml:space="preserve">following the leadership, listening, not dominating conversation, and giving others </w:t>
      </w:r>
      <w:proofErr w:type="gramStart"/>
      <w:r>
        <w:rPr>
          <w:color w:val="231F20"/>
          <w:spacing w:val="-6"/>
          <w:sz w:val="24"/>
        </w:rPr>
        <w:t>the</w:t>
      </w:r>
      <w:r w:rsidR="0038358C"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6"/>
          <w:sz w:val="24"/>
        </w:rPr>
        <w:t>room</w:t>
      </w:r>
      <w:proofErr w:type="gramEnd"/>
      <w:r>
        <w:rPr>
          <w:color w:val="231F20"/>
          <w:spacing w:val="-6"/>
          <w:sz w:val="24"/>
        </w:rPr>
        <w:t xml:space="preserve"> they </w:t>
      </w:r>
      <w:r>
        <w:rPr>
          <w:color w:val="231F20"/>
          <w:sz w:val="24"/>
        </w:rPr>
        <w:t xml:space="preserve">need to grow. Civility is our standard among </w:t>
      </w:r>
      <w:proofErr w:type="spellStart"/>
      <w:r>
        <w:rPr>
          <w:color w:val="231F20"/>
          <w:sz w:val="24"/>
        </w:rPr>
        <w:t>LifeGroup</w:t>
      </w:r>
      <w:proofErr w:type="spellEnd"/>
      <w:r>
        <w:rPr>
          <w:color w:val="231F20"/>
          <w:sz w:val="24"/>
        </w:rPr>
        <w:t xml:space="preserve"> members. Work to ask questions and understand the viewpoint of others. We walk hand in hand around the gospel even when we don’t see eye to eye on lesser issues.</w:t>
      </w:r>
    </w:p>
    <w:p w14:paraId="0A4F3547" w14:textId="77777777" w:rsidR="006F0FFC" w:rsidRDefault="006F0FFC" w:rsidP="006F0FFC">
      <w:pPr>
        <w:pStyle w:val="BodyText"/>
        <w:spacing w:before="1"/>
      </w:pPr>
    </w:p>
    <w:p w14:paraId="1BBBA3BC" w14:textId="0C37C0F0" w:rsidR="006F0FFC" w:rsidRDefault="006F0FFC" w:rsidP="006F0FFC">
      <w:pPr>
        <w:pStyle w:val="ListParagraph"/>
        <w:numPr>
          <w:ilvl w:val="0"/>
          <w:numId w:val="1"/>
        </w:numPr>
        <w:tabs>
          <w:tab w:val="left" w:pos="1620"/>
        </w:tabs>
        <w:spacing w:line="223" w:lineRule="auto"/>
        <w:ind w:right="1542" w:hanging="320"/>
        <w:rPr>
          <w:sz w:val="24"/>
        </w:rPr>
      </w:pPr>
      <w:r>
        <w:rPr>
          <w:rFonts w:ascii="Calibri" w:hAnsi="Calibri"/>
          <w:b/>
          <w:color w:val="231F20"/>
          <w:sz w:val="24"/>
        </w:rPr>
        <w:t xml:space="preserve">Worshipping together: </w:t>
      </w:r>
      <w:r>
        <w:rPr>
          <w:color w:val="231F20"/>
          <w:sz w:val="24"/>
        </w:rPr>
        <w:t xml:space="preserve"> </w:t>
      </w:r>
      <w:r w:rsidR="0038358C">
        <w:rPr>
          <w:color w:val="231F20"/>
          <w:sz w:val="24"/>
        </w:rPr>
        <w:t>B</w:t>
      </w:r>
      <w:r>
        <w:rPr>
          <w:color w:val="231F20"/>
          <w:sz w:val="24"/>
        </w:rPr>
        <w:t xml:space="preserve">e a part of the family of Victory Church by making corporate </w:t>
      </w:r>
      <w:r>
        <w:rPr>
          <w:color w:val="231F20"/>
          <w:spacing w:val="-2"/>
          <w:sz w:val="24"/>
        </w:rPr>
        <w:t>worship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priority,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by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contributing,</w:t>
      </w:r>
      <w:r w:rsidR="0038358C"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2"/>
          <w:sz w:val="24"/>
        </w:rPr>
        <w:t>by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serving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and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inviting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others. </w:t>
      </w:r>
      <w:proofErr w:type="spellStart"/>
      <w:r>
        <w:rPr>
          <w:color w:val="231F20"/>
          <w:spacing w:val="-6"/>
          <w:sz w:val="24"/>
        </w:rPr>
        <w:t>LifeGroup</w:t>
      </w:r>
      <w:proofErr w:type="spellEnd"/>
      <w:r>
        <w:rPr>
          <w:color w:val="231F20"/>
          <w:spacing w:val="-6"/>
          <w:sz w:val="24"/>
        </w:rPr>
        <w:t xml:space="preserve"> </w:t>
      </w:r>
      <w:r w:rsidR="0038358C">
        <w:rPr>
          <w:color w:val="231F20"/>
          <w:spacing w:val="-6"/>
          <w:sz w:val="24"/>
        </w:rPr>
        <w:t>relationships are</w:t>
      </w:r>
      <w:r>
        <w:rPr>
          <w:color w:val="231F20"/>
          <w:spacing w:val="-6"/>
          <w:sz w:val="24"/>
        </w:rPr>
        <w:t xml:space="preserve"> an integral part of Victory Church and meet as a part of the larger body. </w:t>
      </w:r>
      <w:r>
        <w:rPr>
          <w:i/>
          <w:color w:val="231F20"/>
          <w:spacing w:val="-6"/>
          <w:sz w:val="24"/>
        </w:rPr>
        <w:t xml:space="preserve">(This </w:t>
      </w:r>
      <w:r>
        <w:rPr>
          <w:i/>
          <w:color w:val="231F20"/>
          <w:w w:val="105"/>
          <w:sz w:val="24"/>
        </w:rPr>
        <w:t>applies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to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those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who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are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part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of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Victory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Church.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Those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who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don’t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attend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any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church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 xml:space="preserve">are invited to </w:t>
      </w:r>
      <w:r w:rsidR="00274E5A">
        <w:rPr>
          <w:i/>
          <w:color w:val="231F20"/>
          <w:w w:val="105"/>
          <w:sz w:val="24"/>
        </w:rPr>
        <w:t xml:space="preserve">attend one of our </w:t>
      </w:r>
      <w:r w:rsidR="00A52281">
        <w:rPr>
          <w:i/>
          <w:color w:val="231F20"/>
          <w:w w:val="105"/>
          <w:sz w:val="24"/>
        </w:rPr>
        <w:t>weekend</w:t>
      </w:r>
      <w:r>
        <w:rPr>
          <w:i/>
          <w:color w:val="231F20"/>
          <w:w w:val="105"/>
          <w:sz w:val="24"/>
        </w:rPr>
        <w:t xml:space="preserve"> worship experiences)</w:t>
      </w:r>
      <w:r>
        <w:rPr>
          <w:color w:val="231F20"/>
          <w:w w:val="105"/>
          <w:sz w:val="24"/>
        </w:rPr>
        <w:t>.</w:t>
      </w:r>
    </w:p>
    <w:p w14:paraId="08852CF5" w14:textId="77777777" w:rsidR="006F0FFC" w:rsidRDefault="006F0FFC" w:rsidP="006F0FFC">
      <w:pPr>
        <w:pStyle w:val="BodyText"/>
        <w:spacing w:before="10"/>
        <w:rPr>
          <w:sz w:val="21"/>
        </w:rPr>
      </w:pPr>
    </w:p>
    <w:p w14:paraId="781A5551" w14:textId="052FF260" w:rsidR="006F0FFC" w:rsidRDefault="006F0FFC" w:rsidP="006F0FFC">
      <w:pPr>
        <w:pStyle w:val="ListParagraph"/>
        <w:numPr>
          <w:ilvl w:val="0"/>
          <w:numId w:val="1"/>
        </w:numPr>
        <w:tabs>
          <w:tab w:val="left" w:pos="1620"/>
        </w:tabs>
        <w:spacing w:before="1" w:line="220" w:lineRule="auto"/>
        <w:ind w:right="1138" w:hanging="320"/>
        <w:rPr>
          <w:sz w:val="24"/>
        </w:rPr>
      </w:pPr>
      <w:r>
        <w:rPr>
          <w:rFonts w:ascii="Calibri"/>
          <w:b/>
          <w:color w:val="231F20"/>
          <w:sz w:val="24"/>
        </w:rPr>
        <w:t xml:space="preserve">Group life is a shared responsibility. </w:t>
      </w:r>
      <w:r>
        <w:rPr>
          <w:color w:val="231F20"/>
          <w:sz w:val="24"/>
        </w:rPr>
        <w:t xml:space="preserve">We all have something needed to </w:t>
      </w:r>
      <w:r w:rsidR="00C22439">
        <w:rPr>
          <w:color w:val="231F20"/>
          <w:sz w:val="24"/>
        </w:rPr>
        <w:t xml:space="preserve">help others grow by the use of </w:t>
      </w:r>
      <w:r>
        <w:rPr>
          <w:color w:val="231F20"/>
          <w:spacing w:val="-2"/>
          <w:sz w:val="24"/>
        </w:rPr>
        <w:t>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time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gifts.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Roles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such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as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prayer,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bringing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snacks,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caring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for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each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other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outside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group,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planning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outreach,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even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leading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discussion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shared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are equipped and growing in our gifts and purposes</w:t>
      </w:r>
      <w:r w:rsidR="00C22439">
        <w:rPr>
          <w:color w:val="231F20"/>
          <w:sz w:val="24"/>
        </w:rPr>
        <w:t>, and becoming more like Christ.</w:t>
      </w:r>
    </w:p>
    <w:p w14:paraId="25480BF9" w14:textId="77777777" w:rsidR="006F0FFC" w:rsidRDefault="006F0FFC" w:rsidP="006F0FFC">
      <w:pPr>
        <w:pStyle w:val="BodyText"/>
        <w:rPr>
          <w:sz w:val="23"/>
        </w:rPr>
      </w:pPr>
    </w:p>
    <w:p w14:paraId="5800198F" w14:textId="682A5AD3" w:rsidR="006F0FFC" w:rsidRDefault="006F0FFC" w:rsidP="006F0FFC">
      <w:pPr>
        <w:pStyle w:val="ListParagraph"/>
        <w:numPr>
          <w:ilvl w:val="0"/>
          <w:numId w:val="1"/>
        </w:numPr>
        <w:tabs>
          <w:tab w:val="left" w:pos="1620"/>
        </w:tabs>
        <w:spacing w:line="216" w:lineRule="auto"/>
        <w:ind w:right="1397" w:hanging="320"/>
        <w:rPr>
          <w:sz w:val="24"/>
        </w:rPr>
      </w:pPr>
      <w:r>
        <w:rPr>
          <w:rFonts w:ascii="Calibri"/>
          <w:b/>
          <w:color w:val="231F20"/>
          <w:sz w:val="24"/>
        </w:rPr>
        <w:t xml:space="preserve">Growth by serving others: </w:t>
      </w:r>
      <w:r w:rsidR="00354A2E">
        <w:rPr>
          <w:color w:val="231F20"/>
          <w:sz w:val="24"/>
        </w:rPr>
        <w:t>M</w:t>
      </w:r>
      <w:r>
        <w:rPr>
          <w:color w:val="231F20"/>
          <w:sz w:val="24"/>
        </w:rPr>
        <w:t>ake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every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effort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participate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once-a-semester service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 w:rsidR="0038358C">
        <w:rPr>
          <w:color w:val="231F20"/>
          <w:sz w:val="24"/>
        </w:rPr>
        <w:t>the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group.</w:t>
      </w:r>
      <w:r w:rsidR="00354A2E">
        <w:rPr>
          <w:color w:val="231F20"/>
          <w:sz w:val="24"/>
        </w:rPr>
        <w:t xml:space="preserve"> Understand that God wants to work through you to bless others.</w:t>
      </w:r>
    </w:p>
    <w:p w14:paraId="3590094A" w14:textId="77777777" w:rsidR="007527B2" w:rsidRDefault="007527B2"/>
    <w:sectPr w:rsidR="007527B2" w:rsidSect="006F0FF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72D7"/>
    <w:multiLevelType w:val="hybridMultilevel"/>
    <w:tmpl w:val="D958B2BC"/>
    <w:lvl w:ilvl="0" w:tplc="6F464554">
      <w:start w:val="1"/>
      <w:numFmt w:val="decimal"/>
      <w:lvlText w:val="%1."/>
      <w:lvlJc w:val="left"/>
      <w:pPr>
        <w:ind w:left="1620" w:hanging="258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15"/>
        <w:w w:val="113"/>
        <w:sz w:val="24"/>
        <w:szCs w:val="24"/>
        <w:lang w:val="en-US" w:eastAsia="en-US" w:bidi="ar-SA"/>
      </w:rPr>
    </w:lvl>
    <w:lvl w:ilvl="1" w:tplc="2A9888A4">
      <w:numFmt w:val="bullet"/>
      <w:lvlText w:val="•"/>
      <w:lvlJc w:val="left"/>
      <w:pPr>
        <w:ind w:left="2614" w:hanging="258"/>
      </w:pPr>
      <w:rPr>
        <w:rFonts w:hint="default"/>
        <w:lang w:val="en-US" w:eastAsia="en-US" w:bidi="ar-SA"/>
      </w:rPr>
    </w:lvl>
    <w:lvl w:ilvl="2" w:tplc="A3569A60">
      <w:numFmt w:val="bullet"/>
      <w:lvlText w:val="•"/>
      <w:lvlJc w:val="left"/>
      <w:pPr>
        <w:ind w:left="3608" w:hanging="258"/>
      </w:pPr>
      <w:rPr>
        <w:rFonts w:hint="default"/>
        <w:lang w:val="en-US" w:eastAsia="en-US" w:bidi="ar-SA"/>
      </w:rPr>
    </w:lvl>
    <w:lvl w:ilvl="3" w:tplc="BE30BE68">
      <w:numFmt w:val="bullet"/>
      <w:lvlText w:val="•"/>
      <w:lvlJc w:val="left"/>
      <w:pPr>
        <w:ind w:left="4602" w:hanging="258"/>
      </w:pPr>
      <w:rPr>
        <w:rFonts w:hint="default"/>
        <w:lang w:val="en-US" w:eastAsia="en-US" w:bidi="ar-SA"/>
      </w:rPr>
    </w:lvl>
    <w:lvl w:ilvl="4" w:tplc="29AC1A02">
      <w:numFmt w:val="bullet"/>
      <w:lvlText w:val="•"/>
      <w:lvlJc w:val="left"/>
      <w:pPr>
        <w:ind w:left="5596" w:hanging="258"/>
      </w:pPr>
      <w:rPr>
        <w:rFonts w:hint="default"/>
        <w:lang w:val="en-US" w:eastAsia="en-US" w:bidi="ar-SA"/>
      </w:rPr>
    </w:lvl>
    <w:lvl w:ilvl="5" w:tplc="0E786FCE">
      <w:numFmt w:val="bullet"/>
      <w:lvlText w:val="•"/>
      <w:lvlJc w:val="left"/>
      <w:pPr>
        <w:ind w:left="6590" w:hanging="258"/>
      </w:pPr>
      <w:rPr>
        <w:rFonts w:hint="default"/>
        <w:lang w:val="en-US" w:eastAsia="en-US" w:bidi="ar-SA"/>
      </w:rPr>
    </w:lvl>
    <w:lvl w:ilvl="6" w:tplc="A10021E4">
      <w:numFmt w:val="bullet"/>
      <w:lvlText w:val="•"/>
      <w:lvlJc w:val="left"/>
      <w:pPr>
        <w:ind w:left="7584" w:hanging="258"/>
      </w:pPr>
      <w:rPr>
        <w:rFonts w:hint="default"/>
        <w:lang w:val="en-US" w:eastAsia="en-US" w:bidi="ar-SA"/>
      </w:rPr>
    </w:lvl>
    <w:lvl w:ilvl="7" w:tplc="A6DE02DC">
      <w:numFmt w:val="bullet"/>
      <w:lvlText w:val="•"/>
      <w:lvlJc w:val="left"/>
      <w:pPr>
        <w:ind w:left="8578" w:hanging="258"/>
      </w:pPr>
      <w:rPr>
        <w:rFonts w:hint="default"/>
        <w:lang w:val="en-US" w:eastAsia="en-US" w:bidi="ar-SA"/>
      </w:rPr>
    </w:lvl>
    <w:lvl w:ilvl="8" w:tplc="1AEAD702">
      <w:numFmt w:val="bullet"/>
      <w:lvlText w:val="•"/>
      <w:lvlJc w:val="left"/>
      <w:pPr>
        <w:ind w:left="9572" w:hanging="258"/>
      </w:pPr>
      <w:rPr>
        <w:rFonts w:hint="default"/>
        <w:lang w:val="en-US" w:eastAsia="en-US" w:bidi="ar-SA"/>
      </w:rPr>
    </w:lvl>
  </w:abstractNum>
  <w:num w:numId="1" w16cid:durableId="113806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FC"/>
    <w:rsid w:val="001264C6"/>
    <w:rsid w:val="00274E5A"/>
    <w:rsid w:val="00354A2E"/>
    <w:rsid w:val="0038358C"/>
    <w:rsid w:val="006F0FFC"/>
    <w:rsid w:val="007527B2"/>
    <w:rsid w:val="00A52281"/>
    <w:rsid w:val="00C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1DBA"/>
  <w15:chartTrackingRefBased/>
  <w15:docId w15:val="{2F32ED71-18E1-4C0B-8465-9D297F0E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FF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6F0FFC"/>
    <w:pPr>
      <w:ind w:left="1567"/>
      <w:jc w:val="center"/>
      <w:outlineLvl w:val="2"/>
    </w:pPr>
    <w:rPr>
      <w:rFonts w:ascii="Calibri" w:eastAsia="Calibri" w:hAnsi="Calibri" w:cs="Calibri"/>
      <w:b/>
      <w:bCs/>
      <w:sz w:val="60"/>
      <w:szCs w:val="60"/>
    </w:rPr>
  </w:style>
  <w:style w:type="paragraph" w:styleId="Heading5">
    <w:name w:val="heading 5"/>
    <w:basedOn w:val="Normal"/>
    <w:link w:val="Heading5Char"/>
    <w:uiPriority w:val="9"/>
    <w:unhideWhenUsed/>
    <w:qFormat/>
    <w:rsid w:val="006F0FFC"/>
    <w:pPr>
      <w:ind w:left="720"/>
      <w:outlineLvl w:val="4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0FFC"/>
    <w:rPr>
      <w:rFonts w:ascii="Calibri" w:eastAsia="Calibri" w:hAnsi="Calibri" w:cs="Calibri"/>
      <w:b/>
      <w:bCs/>
      <w:kern w:val="0"/>
      <w:sz w:val="60"/>
      <w:szCs w:val="6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F0FFC"/>
    <w:rPr>
      <w:rFonts w:ascii="Gill Sans MT" w:eastAsia="Gill Sans MT" w:hAnsi="Gill Sans MT" w:cs="Gill Sans MT"/>
      <w:kern w:val="0"/>
      <w:sz w:val="30"/>
      <w:szCs w:val="3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F0FFC"/>
  </w:style>
  <w:style w:type="character" w:customStyle="1" w:styleId="BodyTextChar">
    <w:name w:val="Body Text Char"/>
    <w:basedOn w:val="DefaultParagraphFont"/>
    <w:link w:val="BodyText"/>
    <w:uiPriority w:val="1"/>
    <w:rsid w:val="006F0FFC"/>
    <w:rPr>
      <w:rFonts w:ascii="Gill Sans MT" w:eastAsia="Gill Sans MT" w:hAnsi="Gill Sans MT" w:cs="Gill Sans MT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6F0FFC"/>
    <w:pPr>
      <w:ind w:left="1639" w:hanging="3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Semple</dc:creator>
  <cp:keywords/>
  <dc:description/>
  <cp:lastModifiedBy>Beth Semple</cp:lastModifiedBy>
  <cp:revision>5</cp:revision>
  <cp:lastPrinted>2023-11-02T15:38:00Z</cp:lastPrinted>
  <dcterms:created xsi:type="dcterms:W3CDTF">2023-05-08T19:17:00Z</dcterms:created>
  <dcterms:modified xsi:type="dcterms:W3CDTF">2023-11-21T19:27:00Z</dcterms:modified>
</cp:coreProperties>
</file>