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A36A" w14:textId="0B1AF6C2" w:rsidR="00182E9E" w:rsidRPr="00182E9E" w:rsidRDefault="00182E9E" w:rsidP="00182E9E">
      <w:pPr>
        <w:rPr>
          <w:rFonts w:ascii="Century Gothic" w:eastAsia="Calibri" w:hAnsi="Century Gothic" w:cs="Times New Roman"/>
          <w:sz w:val="28"/>
          <w:szCs w:val="28"/>
          <w:lang w:bidi="en-US"/>
        </w:rPr>
      </w:pPr>
      <w:r w:rsidRPr="0098291B">
        <w:rPr>
          <w:rFonts w:ascii="Century Gothic" w:eastAsia="Calibri" w:hAnsi="Century Gothic" w:cs="Times New Roman"/>
          <w:sz w:val="28"/>
          <w:szCs w:val="28"/>
          <w:lang w:bidi="en-US"/>
        </w:rPr>
        <w:t>Depression</w:t>
      </w:r>
      <w:r w:rsidRPr="00182E9E">
        <w:rPr>
          <w:rFonts w:ascii="Century Gothic" w:eastAsia="Calibri" w:hAnsi="Century Gothic" w:cs="Times New Roman"/>
          <w:sz w:val="28"/>
          <w:szCs w:val="28"/>
          <w:lang w:bidi="en-US"/>
        </w:rPr>
        <w:t xml:space="preserve"> is a dark and oppressive mood problem that can feel unbearable to the person suffering from it. The burden of depression drags the individual down as he/she tries to carry on with life as usual when life is not “as usual”. Yet there is hope. By understanding the basic symptoms and causes for depression and learning to express care in ways that the person who is depressed will receive well, you can share the burden of depression with them, and he/she will begin to feel the weight of depression lift. Look for the following symptoms if you think a person may be depressed.</w:t>
      </w:r>
    </w:p>
    <w:p w14:paraId="711C8794" w14:textId="77777777" w:rsidR="00182E9E" w:rsidRPr="00182E9E" w:rsidRDefault="00182E9E" w:rsidP="00182E9E">
      <w:pPr>
        <w:rPr>
          <w:rFonts w:ascii="Century Gothic" w:eastAsia="Calibri" w:hAnsi="Century Gothic" w:cs="Times New Roman"/>
          <w:b/>
        </w:rPr>
      </w:pPr>
      <w:r w:rsidRPr="00182E9E">
        <w:rPr>
          <w:rFonts w:ascii="Century Gothic" w:eastAsia="Calibri" w:hAnsi="Century Gothic" w:cs="Times New Roman"/>
          <w:b/>
        </w:rPr>
        <w:t xml:space="preserve">+Emotional Symptoms: </w:t>
      </w:r>
      <w:r w:rsidRPr="00182E9E">
        <w:rPr>
          <w:rFonts w:ascii="Century Gothic" w:eastAsia="Calibri" w:hAnsi="Century Gothic" w:cs="Times New Roman"/>
        </w:rPr>
        <w:t>Hopelessness, sadness, discouragement, anxiety, irritability, frequent crying, sharp and hurtful comments, a pessimistic outlook, feeling overwhelmed by life.</w:t>
      </w:r>
    </w:p>
    <w:p w14:paraId="6E8A35AB" w14:textId="77777777" w:rsidR="00182E9E" w:rsidRPr="00182E9E" w:rsidRDefault="00182E9E" w:rsidP="00182E9E">
      <w:pPr>
        <w:rPr>
          <w:rFonts w:ascii="Century Gothic" w:eastAsia="Calibri" w:hAnsi="Century Gothic" w:cs="Times New Roman"/>
          <w:b/>
        </w:rPr>
      </w:pPr>
      <w:r w:rsidRPr="00182E9E">
        <w:rPr>
          <w:rFonts w:ascii="Century Gothic" w:eastAsia="Calibri" w:hAnsi="Century Gothic" w:cs="Times New Roman"/>
          <w:b/>
        </w:rPr>
        <w:t xml:space="preserve">+Physical Symptoms: </w:t>
      </w:r>
      <w:r w:rsidRPr="00182E9E">
        <w:rPr>
          <w:rFonts w:ascii="Century Gothic" w:eastAsia="Calibri" w:hAnsi="Century Gothic" w:cs="Times New Roman"/>
        </w:rPr>
        <w:t>Change in appetite and sleep patterns, physical complaints, taking more trips to the doctor than usual, decreased energy, tiredness, fatigue</w:t>
      </w:r>
    </w:p>
    <w:p w14:paraId="4739D988" w14:textId="77777777" w:rsidR="00182E9E" w:rsidRPr="00182E9E" w:rsidRDefault="00182E9E" w:rsidP="00182E9E">
      <w:pPr>
        <w:rPr>
          <w:rFonts w:ascii="Century Gothic" w:eastAsia="Calibri" w:hAnsi="Century Gothic" w:cs="Times New Roman"/>
          <w:b/>
        </w:rPr>
      </w:pPr>
      <w:r w:rsidRPr="00182E9E">
        <w:rPr>
          <w:rFonts w:ascii="Century Gothic" w:eastAsia="Calibri" w:hAnsi="Century Gothic" w:cs="Times New Roman"/>
          <w:b/>
        </w:rPr>
        <w:t xml:space="preserve">+Cognitive Symptoms: </w:t>
      </w:r>
      <w:r w:rsidRPr="00182E9E">
        <w:rPr>
          <w:rFonts w:ascii="Century Gothic" w:eastAsia="Calibri" w:hAnsi="Century Gothic" w:cs="Times New Roman"/>
        </w:rPr>
        <w:t>Thinking negatively about him/herself, making self-deprecating comments, difficulty thinking clearly, difficulty concentrating, inability to make decisions, thoughts of death.</w:t>
      </w:r>
    </w:p>
    <w:p w14:paraId="115B0C5A" w14:textId="77777777" w:rsidR="00182E9E" w:rsidRPr="00182E9E" w:rsidRDefault="00182E9E" w:rsidP="00182E9E">
      <w:pPr>
        <w:rPr>
          <w:rFonts w:ascii="Century Gothic" w:eastAsia="Calibri" w:hAnsi="Century Gothic" w:cs="Times New Roman"/>
          <w:b/>
        </w:rPr>
      </w:pPr>
      <w:r w:rsidRPr="00182E9E">
        <w:rPr>
          <w:rFonts w:ascii="Century Gothic" w:eastAsia="Calibri" w:hAnsi="Century Gothic" w:cs="Times New Roman"/>
          <w:b/>
        </w:rPr>
        <w:t xml:space="preserve">+Behavioral Symptoms: </w:t>
      </w:r>
      <w:r w:rsidRPr="00182E9E">
        <w:rPr>
          <w:rFonts w:ascii="Century Gothic" w:eastAsia="Calibri" w:hAnsi="Century Gothic" w:cs="Times New Roman"/>
        </w:rPr>
        <w:t>Decline in personal hygiene, change in sleeping habits, inability to enjoy things he/she normally loves</w:t>
      </w:r>
    </w:p>
    <w:p w14:paraId="6CF59948" w14:textId="77777777" w:rsidR="00182E9E" w:rsidRPr="00182E9E" w:rsidRDefault="00182E9E" w:rsidP="00182E9E">
      <w:pPr>
        <w:rPr>
          <w:rFonts w:ascii="Century Gothic" w:eastAsia="Calibri" w:hAnsi="Century Gothic" w:cs="Times New Roman"/>
          <w:b/>
        </w:rPr>
      </w:pPr>
      <w:r w:rsidRPr="00182E9E">
        <w:rPr>
          <w:rFonts w:ascii="Century Gothic" w:eastAsia="Calibri" w:hAnsi="Century Gothic" w:cs="Times New Roman"/>
          <w:b/>
        </w:rPr>
        <w:t xml:space="preserve">+Spiritual Symptoms: </w:t>
      </w:r>
      <w:r w:rsidRPr="00182E9E">
        <w:rPr>
          <w:rFonts w:ascii="Century Gothic" w:eastAsia="Calibri" w:hAnsi="Century Gothic" w:cs="Times New Roman"/>
        </w:rPr>
        <w:t>Difficulty connecting with God and believing in Gods goodness, difficulty praying, feeling hopeless or guilty.</w:t>
      </w:r>
      <w:r w:rsidRPr="00182E9E">
        <w:rPr>
          <w:rFonts w:ascii="Century Gothic" w:eastAsia="Calibri" w:hAnsi="Century Gothic" w:cs="Times New Roman"/>
          <w:b/>
        </w:rPr>
        <w:t xml:space="preserve">  </w:t>
      </w:r>
    </w:p>
    <w:p w14:paraId="25064F07" w14:textId="77777777" w:rsidR="00182E9E" w:rsidRPr="00182E9E" w:rsidRDefault="00182E9E" w:rsidP="00182E9E">
      <w:pPr>
        <w:rPr>
          <w:rFonts w:ascii="Century Gothic" w:eastAsia="Calibri" w:hAnsi="Century Gothic" w:cs="Times New Roman"/>
          <w:b/>
        </w:rPr>
      </w:pPr>
      <w:r w:rsidRPr="00182E9E">
        <w:rPr>
          <w:rFonts w:ascii="Century Gothic" w:eastAsia="Calibri" w:hAnsi="Century Gothic" w:cs="Times New Roman"/>
          <w:b/>
        </w:rPr>
        <w:t xml:space="preserve">+Reasons for Depression: </w:t>
      </w:r>
    </w:p>
    <w:p w14:paraId="0E84CB60" w14:textId="77777777" w:rsidR="0098291B" w:rsidRDefault="0098291B" w:rsidP="00182E9E">
      <w:pPr>
        <w:numPr>
          <w:ilvl w:val="0"/>
          <w:numId w:val="1"/>
        </w:numPr>
        <w:contextualSpacing/>
        <w:rPr>
          <w:rFonts w:ascii="Century Gothic" w:eastAsia="Calibri" w:hAnsi="Century Gothic" w:cs="Times New Roman"/>
          <w:b/>
        </w:rPr>
        <w:sectPr w:rsidR="0098291B" w:rsidSect="00182E9E">
          <w:headerReference w:type="default" r:id="rId7"/>
          <w:pgSz w:w="12240" w:h="15840"/>
          <w:pgMar w:top="1440" w:right="1440" w:bottom="1440" w:left="1440" w:header="720" w:footer="720" w:gutter="0"/>
          <w:cols w:space="720"/>
          <w:docGrid w:linePitch="360"/>
        </w:sectPr>
      </w:pPr>
    </w:p>
    <w:p w14:paraId="7E127A5C" w14:textId="77777777" w:rsidR="00182E9E" w:rsidRPr="00182E9E" w:rsidRDefault="00182E9E" w:rsidP="00182E9E">
      <w:pPr>
        <w:numPr>
          <w:ilvl w:val="0"/>
          <w:numId w:val="1"/>
        </w:numPr>
        <w:contextualSpacing/>
        <w:rPr>
          <w:rFonts w:ascii="Century Gothic" w:eastAsia="Calibri" w:hAnsi="Century Gothic" w:cs="Times New Roman"/>
          <w:b/>
        </w:rPr>
      </w:pPr>
      <w:r w:rsidRPr="00182E9E">
        <w:rPr>
          <w:rFonts w:ascii="Century Gothic" w:eastAsia="Calibri" w:hAnsi="Century Gothic" w:cs="Times New Roman"/>
          <w:b/>
        </w:rPr>
        <w:t>Genetic, biochemical, and hormonal factors</w:t>
      </w:r>
    </w:p>
    <w:p w14:paraId="25ED0BD1" w14:textId="77777777" w:rsidR="00182E9E" w:rsidRPr="00182E9E" w:rsidRDefault="00182E9E" w:rsidP="00182E9E">
      <w:pPr>
        <w:numPr>
          <w:ilvl w:val="0"/>
          <w:numId w:val="1"/>
        </w:numPr>
        <w:contextualSpacing/>
        <w:rPr>
          <w:rFonts w:ascii="Century Gothic" w:eastAsia="Calibri" w:hAnsi="Century Gothic" w:cs="Times New Roman"/>
          <w:b/>
        </w:rPr>
      </w:pPr>
      <w:r w:rsidRPr="00182E9E">
        <w:rPr>
          <w:rFonts w:ascii="Century Gothic" w:eastAsia="Calibri" w:hAnsi="Century Gothic" w:cs="Times New Roman"/>
          <w:b/>
        </w:rPr>
        <w:t>Family history of depression</w:t>
      </w:r>
    </w:p>
    <w:p w14:paraId="11EB1616" w14:textId="77777777" w:rsidR="00182E9E" w:rsidRPr="00182E9E" w:rsidRDefault="00182E9E" w:rsidP="00182E9E">
      <w:pPr>
        <w:numPr>
          <w:ilvl w:val="0"/>
          <w:numId w:val="1"/>
        </w:numPr>
        <w:contextualSpacing/>
        <w:rPr>
          <w:rFonts w:ascii="Century Gothic" w:eastAsia="Calibri" w:hAnsi="Century Gothic" w:cs="Times New Roman"/>
          <w:b/>
        </w:rPr>
      </w:pPr>
      <w:r w:rsidRPr="00182E9E">
        <w:rPr>
          <w:rFonts w:ascii="Century Gothic" w:eastAsia="Calibri" w:hAnsi="Century Gothic" w:cs="Times New Roman"/>
          <w:b/>
        </w:rPr>
        <w:t xml:space="preserve">Losing a relationship (Death or breakup) </w:t>
      </w:r>
    </w:p>
    <w:p w14:paraId="02BB1693" w14:textId="77777777" w:rsidR="00182E9E" w:rsidRPr="00182E9E" w:rsidRDefault="00182E9E" w:rsidP="00182E9E">
      <w:pPr>
        <w:numPr>
          <w:ilvl w:val="0"/>
          <w:numId w:val="1"/>
        </w:numPr>
        <w:contextualSpacing/>
        <w:rPr>
          <w:rFonts w:ascii="Century Gothic" w:eastAsia="Calibri" w:hAnsi="Century Gothic" w:cs="Times New Roman"/>
          <w:b/>
        </w:rPr>
      </w:pPr>
      <w:r w:rsidRPr="00182E9E">
        <w:rPr>
          <w:rFonts w:ascii="Century Gothic" w:eastAsia="Calibri" w:hAnsi="Century Gothic" w:cs="Times New Roman"/>
          <w:b/>
        </w:rPr>
        <w:t>Feeling unsafe and insecure</w:t>
      </w:r>
    </w:p>
    <w:p w14:paraId="5E5DAAF1" w14:textId="5BACAA4A" w:rsidR="00182E9E" w:rsidRPr="00182E9E" w:rsidRDefault="00182E9E" w:rsidP="00182E9E">
      <w:pPr>
        <w:numPr>
          <w:ilvl w:val="0"/>
          <w:numId w:val="1"/>
        </w:numPr>
        <w:contextualSpacing/>
        <w:rPr>
          <w:rFonts w:ascii="Century Gothic" w:eastAsia="Calibri" w:hAnsi="Century Gothic" w:cs="Times New Roman"/>
          <w:b/>
        </w:rPr>
      </w:pPr>
      <w:r>
        <w:rPr>
          <w:rFonts w:ascii="Century Gothic" w:eastAsia="Calibri" w:hAnsi="Century Gothic" w:cs="Times New Roman"/>
          <w:b/>
        </w:rPr>
        <w:t>Change of Routine (</w:t>
      </w:r>
      <w:proofErr w:type="gramStart"/>
      <w:r>
        <w:rPr>
          <w:rFonts w:ascii="Century Gothic" w:eastAsia="Calibri" w:hAnsi="Century Gothic" w:cs="Times New Roman"/>
          <w:b/>
        </w:rPr>
        <w:t>e.g.</w:t>
      </w:r>
      <w:proofErr w:type="gramEnd"/>
      <w:r>
        <w:rPr>
          <w:rFonts w:ascii="Century Gothic" w:eastAsia="Calibri" w:hAnsi="Century Gothic" w:cs="Times New Roman"/>
          <w:b/>
        </w:rPr>
        <w:t xml:space="preserve"> moving to a different location, loss or change of job, so on)</w:t>
      </w:r>
      <w:r w:rsidRPr="00182E9E">
        <w:rPr>
          <w:rFonts w:ascii="Century Gothic" w:eastAsia="Calibri" w:hAnsi="Century Gothic" w:cs="Times New Roman"/>
          <w:b/>
        </w:rPr>
        <w:t xml:space="preserve"> </w:t>
      </w:r>
    </w:p>
    <w:p w14:paraId="4A73B977" w14:textId="77777777" w:rsidR="00182E9E" w:rsidRPr="00182E9E" w:rsidRDefault="00182E9E" w:rsidP="00182E9E">
      <w:pPr>
        <w:numPr>
          <w:ilvl w:val="0"/>
          <w:numId w:val="1"/>
        </w:numPr>
        <w:contextualSpacing/>
        <w:rPr>
          <w:rFonts w:ascii="Century Gothic" w:eastAsia="Calibri" w:hAnsi="Century Gothic" w:cs="Times New Roman"/>
          <w:b/>
        </w:rPr>
      </w:pPr>
      <w:r w:rsidRPr="00182E9E">
        <w:rPr>
          <w:rFonts w:ascii="Century Gothic" w:eastAsia="Calibri" w:hAnsi="Century Gothic" w:cs="Times New Roman"/>
          <w:b/>
        </w:rPr>
        <w:t>Negative thinking</w:t>
      </w:r>
    </w:p>
    <w:p w14:paraId="549EF9DF" w14:textId="0A0DCAB4" w:rsidR="00182E9E" w:rsidRDefault="00182E9E" w:rsidP="00182E9E">
      <w:pPr>
        <w:numPr>
          <w:ilvl w:val="0"/>
          <w:numId w:val="1"/>
        </w:numPr>
        <w:contextualSpacing/>
        <w:rPr>
          <w:rFonts w:ascii="Century Gothic" w:eastAsia="Calibri" w:hAnsi="Century Gothic" w:cs="Times New Roman"/>
          <w:b/>
        </w:rPr>
      </w:pPr>
      <w:r w:rsidRPr="00182E9E">
        <w:rPr>
          <w:rFonts w:ascii="Century Gothic" w:eastAsia="Calibri" w:hAnsi="Century Gothic" w:cs="Times New Roman"/>
          <w:b/>
        </w:rPr>
        <w:t>Isolation</w:t>
      </w:r>
    </w:p>
    <w:p w14:paraId="4E260B7E" w14:textId="59EE75AE" w:rsidR="00182E9E" w:rsidRPr="00182E9E" w:rsidRDefault="00182E9E" w:rsidP="00182E9E">
      <w:pPr>
        <w:numPr>
          <w:ilvl w:val="0"/>
          <w:numId w:val="1"/>
        </w:numPr>
        <w:contextualSpacing/>
        <w:rPr>
          <w:rFonts w:ascii="Century Gothic" w:eastAsia="Calibri" w:hAnsi="Century Gothic" w:cs="Times New Roman"/>
          <w:b/>
        </w:rPr>
      </w:pPr>
      <w:r>
        <w:rPr>
          <w:rFonts w:ascii="Century Gothic" w:eastAsia="Calibri" w:hAnsi="Century Gothic" w:cs="Times New Roman"/>
          <w:b/>
        </w:rPr>
        <w:t>Abuse</w:t>
      </w:r>
    </w:p>
    <w:p w14:paraId="177AD1C2" w14:textId="77777777" w:rsidR="0098291B" w:rsidRDefault="0098291B" w:rsidP="00182E9E">
      <w:pPr>
        <w:rPr>
          <w:rFonts w:ascii="Century Gothic" w:eastAsia="Calibri" w:hAnsi="Century Gothic" w:cs="Times New Roman"/>
        </w:rPr>
        <w:sectPr w:rsidR="0098291B" w:rsidSect="0098291B">
          <w:type w:val="continuous"/>
          <w:pgSz w:w="12240" w:h="15840"/>
          <w:pgMar w:top="1440" w:right="1440" w:bottom="1440" w:left="1440" w:header="720" w:footer="720" w:gutter="0"/>
          <w:cols w:num="2" w:space="720"/>
          <w:docGrid w:linePitch="360"/>
        </w:sectPr>
      </w:pPr>
    </w:p>
    <w:p w14:paraId="71E4D293" w14:textId="4313D9F1" w:rsidR="00182E9E" w:rsidRPr="00182E9E" w:rsidRDefault="00182E9E" w:rsidP="00182E9E">
      <w:pPr>
        <w:rPr>
          <w:rFonts w:ascii="Century Gothic" w:eastAsia="Calibri" w:hAnsi="Century Gothic" w:cs="Times New Roman"/>
        </w:rPr>
      </w:pPr>
      <w:r w:rsidRPr="00182E9E">
        <w:rPr>
          <w:rFonts w:ascii="Century Gothic" w:eastAsia="Calibri" w:hAnsi="Century Gothic" w:cs="Times New Roman"/>
        </w:rPr>
        <w:t xml:space="preserve">You can join with </w:t>
      </w:r>
      <w:r>
        <w:rPr>
          <w:rFonts w:ascii="Century Gothic" w:eastAsia="Calibri" w:hAnsi="Century Gothic" w:cs="Times New Roman"/>
        </w:rPr>
        <w:t>an individual</w:t>
      </w:r>
      <w:r w:rsidRPr="00182E9E">
        <w:rPr>
          <w:rFonts w:ascii="Century Gothic" w:eastAsia="Calibri" w:hAnsi="Century Gothic" w:cs="Times New Roman"/>
        </w:rPr>
        <w:t xml:space="preserve"> in planning and carrying out goals that will help move him/her along the road to wellness. This role must be approached with caution, however, because it is difficult for a person who is not depressed to understand how debilitating the illness really is. For those who are depressed, it can be hard to find energy for even a small task that seems easy to you – even making a phone call to a </w:t>
      </w:r>
      <w:r w:rsidRPr="00182E9E">
        <w:rPr>
          <w:rFonts w:ascii="Century Gothic" w:eastAsia="Calibri" w:hAnsi="Century Gothic" w:cs="Times New Roman"/>
        </w:rPr>
        <w:lastRenderedPageBreak/>
        <w:t xml:space="preserve">friend or taking a walk around the block can seem like impossible assignments. Keeping that in mind, here are some tips for helping and understanding </w:t>
      </w:r>
      <w:r>
        <w:rPr>
          <w:rFonts w:ascii="Century Gothic" w:eastAsia="Calibri" w:hAnsi="Century Gothic" w:cs="Times New Roman"/>
        </w:rPr>
        <w:t>a person</w:t>
      </w:r>
      <w:r w:rsidRPr="00182E9E">
        <w:rPr>
          <w:rFonts w:ascii="Century Gothic" w:eastAsia="Calibri" w:hAnsi="Century Gothic" w:cs="Times New Roman"/>
        </w:rPr>
        <w:t xml:space="preserve"> with depression. </w:t>
      </w:r>
    </w:p>
    <w:p w14:paraId="726F4730" w14:textId="77777777" w:rsidR="00182E9E" w:rsidRPr="00182E9E" w:rsidRDefault="00182E9E" w:rsidP="00182E9E">
      <w:pPr>
        <w:rPr>
          <w:rFonts w:ascii="Century Gothic" w:eastAsia="Calibri" w:hAnsi="Century Gothic" w:cs="Times New Roman"/>
          <w:b/>
        </w:rPr>
      </w:pPr>
      <w:r w:rsidRPr="00182E9E">
        <w:rPr>
          <w:rFonts w:ascii="Century Gothic" w:eastAsia="Calibri" w:hAnsi="Century Gothic" w:cs="Times New Roman"/>
          <w:b/>
        </w:rPr>
        <w:t>+Actively Listen.</w:t>
      </w:r>
    </w:p>
    <w:p w14:paraId="320AEAF5" w14:textId="24BCC9D2" w:rsidR="00182E9E" w:rsidRPr="00182E9E" w:rsidRDefault="00182E9E" w:rsidP="00182E9E">
      <w:pPr>
        <w:rPr>
          <w:rFonts w:ascii="Century Gothic" w:eastAsia="Calibri" w:hAnsi="Century Gothic" w:cs="Times New Roman"/>
        </w:rPr>
      </w:pPr>
      <w:r w:rsidRPr="00182E9E">
        <w:rPr>
          <w:rFonts w:ascii="Century Gothic" w:eastAsia="Calibri" w:hAnsi="Century Gothic" w:cs="Times New Roman"/>
        </w:rPr>
        <w:t xml:space="preserve">Encouraging </w:t>
      </w:r>
      <w:r>
        <w:rPr>
          <w:rFonts w:ascii="Century Gothic" w:eastAsia="Calibri" w:hAnsi="Century Gothic" w:cs="Times New Roman"/>
        </w:rPr>
        <w:t>someone</w:t>
      </w:r>
      <w:r w:rsidRPr="00182E9E">
        <w:rPr>
          <w:rFonts w:ascii="Century Gothic" w:eastAsia="Calibri" w:hAnsi="Century Gothic" w:cs="Times New Roman"/>
        </w:rPr>
        <w:t xml:space="preserve"> to talk about his/her sadness will foster understanding, which can help the person feel a sense of control over their emotions instead of feeling controlled by them.</w:t>
      </w:r>
    </w:p>
    <w:p w14:paraId="67E48FD8" w14:textId="703B3AD5" w:rsidR="00182E9E" w:rsidRPr="00182E9E" w:rsidRDefault="00182E9E" w:rsidP="00182E9E">
      <w:pPr>
        <w:rPr>
          <w:rFonts w:ascii="Century Gothic" w:eastAsia="Calibri" w:hAnsi="Century Gothic" w:cs="Times New Roman"/>
          <w:b/>
        </w:rPr>
      </w:pPr>
      <w:r w:rsidRPr="00182E9E">
        <w:rPr>
          <w:rFonts w:ascii="Century Gothic" w:eastAsia="Calibri" w:hAnsi="Century Gothic" w:cs="Times New Roman"/>
          <w:b/>
        </w:rPr>
        <w:t xml:space="preserve">+Take the </w:t>
      </w:r>
      <w:r>
        <w:rPr>
          <w:rFonts w:ascii="Century Gothic" w:eastAsia="Calibri" w:hAnsi="Century Gothic" w:cs="Times New Roman"/>
          <w:b/>
        </w:rPr>
        <w:t>person</w:t>
      </w:r>
      <w:r w:rsidRPr="00182E9E">
        <w:rPr>
          <w:rFonts w:ascii="Century Gothic" w:eastAsia="Calibri" w:hAnsi="Century Gothic" w:cs="Times New Roman"/>
          <w:b/>
        </w:rPr>
        <w:t xml:space="preserve"> seriously </w:t>
      </w:r>
    </w:p>
    <w:p w14:paraId="466F3F50" w14:textId="2871C0B5" w:rsidR="00182E9E" w:rsidRPr="00182E9E" w:rsidRDefault="00182E9E" w:rsidP="00182E9E">
      <w:pPr>
        <w:rPr>
          <w:rFonts w:ascii="Century Gothic" w:eastAsia="Calibri" w:hAnsi="Century Gothic" w:cs="Times New Roman"/>
        </w:rPr>
      </w:pPr>
      <w:r w:rsidRPr="00182E9E">
        <w:rPr>
          <w:rFonts w:ascii="Century Gothic" w:eastAsia="Calibri" w:hAnsi="Century Gothic" w:cs="Times New Roman"/>
        </w:rPr>
        <w:t xml:space="preserve">Don’t minimize the situation. You can validate </w:t>
      </w:r>
      <w:r>
        <w:rPr>
          <w:rFonts w:ascii="Century Gothic" w:eastAsia="Calibri" w:hAnsi="Century Gothic" w:cs="Times New Roman"/>
        </w:rPr>
        <w:t>their</w:t>
      </w:r>
      <w:r w:rsidRPr="00182E9E">
        <w:rPr>
          <w:rFonts w:ascii="Century Gothic" w:eastAsia="Calibri" w:hAnsi="Century Gothic" w:cs="Times New Roman"/>
        </w:rPr>
        <w:t xml:space="preserve"> emotions by expressing understanding and care. Normalizing depression can also help the person feel less alone in the process</w:t>
      </w:r>
    </w:p>
    <w:p w14:paraId="34DCC4D8" w14:textId="77777777" w:rsidR="00182E9E" w:rsidRPr="00182E9E" w:rsidRDefault="00182E9E" w:rsidP="00182E9E">
      <w:pPr>
        <w:rPr>
          <w:rFonts w:ascii="Century Gothic" w:eastAsia="Calibri" w:hAnsi="Century Gothic" w:cs="Times New Roman"/>
          <w:b/>
        </w:rPr>
      </w:pPr>
      <w:r w:rsidRPr="00182E9E">
        <w:rPr>
          <w:rFonts w:ascii="Century Gothic" w:eastAsia="Calibri" w:hAnsi="Century Gothic" w:cs="Times New Roman"/>
          <w:b/>
        </w:rPr>
        <w:t>+Get on a Schedule</w:t>
      </w:r>
    </w:p>
    <w:p w14:paraId="147851B6" w14:textId="3051329A" w:rsidR="00182E9E" w:rsidRPr="00182E9E" w:rsidRDefault="00182E9E" w:rsidP="00182E9E">
      <w:pPr>
        <w:rPr>
          <w:rFonts w:ascii="Century Gothic" w:eastAsia="Calibri" w:hAnsi="Century Gothic" w:cs="Times New Roman"/>
        </w:rPr>
      </w:pPr>
      <w:r w:rsidRPr="00182E9E">
        <w:rPr>
          <w:rFonts w:ascii="Century Gothic" w:eastAsia="Calibri" w:hAnsi="Century Gothic" w:cs="Times New Roman"/>
        </w:rPr>
        <w:t xml:space="preserve">People with Depression often have problems with sleeping (too much or too little) and eating (loss of appetite or overeating). Encourage </w:t>
      </w:r>
      <w:r>
        <w:rPr>
          <w:rFonts w:ascii="Century Gothic" w:eastAsia="Calibri" w:hAnsi="Century Gothic" w:cs="Times New Roman"/>
        </w:rPr>
        <w:t xml:space="preserve">them </w:t>
      </w:r>
      <w:r w:rsidRPr="00182E9E">
        <w:rPr>
          <w:rFonts w:ascii="Century Gothic" w:eastAsia="Calibri" w:hAnsi="Century Gothic" w:cs="Times New Roman"/>
        </w:rPr>
        <w:t>to stick to a consistent bedtime every night and a healthy eating schedule. Being in a routine will help them get back on track.</w:t>
      </w:r>
    </w:p>
    <w:p w14:paraId="66E37248" w14:textId="77777777" w:rsidR="00182E9E" w:rsidRPr="00182E9E" w:rsidRDefault="00182E9E" w:rsidP="00182E9E">
      <w:pPr>
        <w:rPr>
          <w:rFonts w:ascii="Century Gothic" w:eastAsia="Calibri" w:hAnsi="Century Gothic" w:cs="Times New Roman"/>
          <w:b/>
        </w:rPr>
      </w:pPr>
      <w:r w:rsidRPr="00182E9E">
        <w:rPr>
          <w:rFonts w:ascii="Century Gothic" w:eastAsia="Calibri" w:hAnsi="Century Gothic" w:cs="Times New Roman"/>
          <w:b/>
        </w:rPr>
        <w:t>+Be nonjudgmental</w:t>
      </w:r>
    </w:p>
    <w:p w14:paraId="3EA412B7" w14:textId="760C4B50" w:rsidR="00182E9E" w:rsidRPr="00182E9E" w:rsidRDefault="00182E9E" w:rsidP="00182E9E">
      <w:pPr>
        <w:rPr>
          <w:rFonts w:ascii="Century Gothic" w:eastAsia="Calibri" w:hAnsi="Century Gothic" w:cs="Times New Roman"/>
        </w:rPr>
      </w:pPr>
      <w:r w:rsidRPr="00182E9E">
        <w:rPr>
          <w:rFonts w:ascii="Century Gothic" w:eastAsia="Calibri" w:hAnsi="Century Gothic" w:cs="Times New Roman"/>
        </w:rPr>
        <w:t xml:space="preserve">People with depression judge themselves every day, so the last thing they need is a </w:t>
      </w:r>
      <w:r>
        <w:rPr>
          <w:rFonts w:ascii="Century Gothic" w:eastAsia="Calibri" w:hAnsi="Century Gothic" w:cs="Times New Roman"/>
        </w:rPr>
        <w:t>friend/</w:t>
      </w:r>
      <w:r w:rsidRPr="00182E9E">
        <w:rPr>
          <w:rFonts w:ascii="Century Gothic" w:eastAsia="Calibri" w:hAnsi="Century Gothic" w:cs="Times New Roman"/>
        </w:rPr>
        <w:t xml:space="preserve">leader who judges them, too. Communicate patience and grace. By doing this, you may help them become more patient and gracious toward themselves.  </w:t>
      </w:r>
    </w:p>
    <w:p w14:paraId="376ED929" w14:textId="77777777" w:rsidR="00182E9E" w:rsidRPr="00182E9E" w:rsidRDefault="00182E9E" w:rsidP="00182E9E">
      <w:pPr>
        <w:rPr>
          <w:rFonts w:ascii="Century Gothic" w:eastAsia="Calibri" w:hAnsi="Century Gothic" w:cs="Times New Roman"/>
          <w:b/>
          <w:sz w:val="40"/>
          <w:szCs w:val="40"/>
        </w:rPr>
      </w:pPr>
      <w:r w:rsidRPr="00182E9E">
        <w:rPr>
          <w:rFonts w:ascii="Century Gothic" w:eastAsia="Calibri" w:hAnsi="Century Gothic" w:cs="Times New Roman"/>
          <w:b/>
          <w:sz w:val="40"/>
          <w:szCs w:val="40"/>
        </w:rPr>
        <w:t xml:space="preserve">WHAT </w:t>
      </w:r>
      <w:r w:rsidRPr="00182E9E">
        <w:rPr>
          <w:rFonts w:ascii="Century Gothic" w:eastAsia="Calibri" w:hAnsi="Century Gothic" w:cs="Times New Roman"/>
          <w:b/>
          <w:color w:val="C00000"/>
          <w:sz w:val="40"/>
          <w:szCs w:val="40"/>
          <w:u w:val="single"/>
        </w:rPr>
        <w:t>NOT</w:t>
      </w:r>
      <w:r w:rsidRPr="00182E9E">
        <w:rPr>
          <w:rFonts w:ascii="Century Gothic" w:eastAsia="Calibri" w:hAnsi="Century Gothic" w:cs="Times New Roman"/>
          <w:b/>
          <w:sz w:val="40"/>
          <w:szCs w:val="40"/>
        </w:rPr>
        <w:t xml:space="preserve"> TO SAY:</w:t>
      </w:r>
    </w:p>
    <w:p w14:paraId="328DDC34" w14:textId="77777777" w:rsidR="00182E9E" w:rsidRPr="00182E9E" w:rsidRDefault="00182E9E" w:rsidP="00182E9E">
      <w:pPr>
        <w:rPr>
          <w:rFonts w:ascii="Century Gothic" w:eastAsia="Calibri" w:hAnsi="Century Gothic" w:cs="Times New Roman"/>
          <w:b/>
        </w:rPr>
      </w:pPr>
      <w:proofErr w:type="gramStart"/>
      <w:r w:rsidRPr="00182E9E">
        <w:rPr>
          <w:rFonts w:ascii="Century Gothic" w:eastAsia="Calibri" w:hAnsi="Century Gothic" w:cs="Times New Roman"/>
          <w:b/>
        </w:rPr>
        <w:t>+”You’ll</w:t>
      </w:r>
      <w:proofErr w:type="gramEnd"/>
      <w:r w:rsidRPr="00182E9E">
        <w:rPr>
          <w:rFonts w:ascii="Century Gothic" w:eastAsia="Calibri" w:hAnsi="Century Gothic" w:cs="Times New Roman"/>
          <w:b/>
        </w:rPr>
        <w:t xml:space="preserve"> snap out of it.”</w:t>
      </w:r>
    </w:p>
    <w:p w14:paraId="0745765C" w14:textId="77777777" w:rsidR="00182E9E" w:rsidRPr="00182E9E" w:rsidRDefault="00182E9E" w:rsidP="00182E9E">
      <w:pPr>
        <w:rPr>
          <w:rFonts w:ascii="Century Gothic" w:eastAsia="Calibri" w:hAnsi="Century Gothic" w:cs="Times New Roman"/>
        </w:rPr>
      </w:pPr>
      <w:r w:rsidRPr="00182E9E">
        <w:rPr>
          <w:rFonts w:ascii="Century Gothic" w:eastAsia="Calibri" w:hAnsi="Century Gothic" w:cs="Times New Roman"/>
        </w:rPr>
        <w:t xml:space="preserve">Sometimes depression is more than just being sad and may require medical intervention. Even once a person is under a </w:t>
      </w:r>
      <w:proofErr w:type="spellStart"/>
      <w:proofErr w:type="gramStart"/>
      <w:r w:rsidRPr="00182E9E">
        <w:rPr>
          <w:rFonts w:ascii="Century Gothic" w:eastAsia="Calibri" w:hAnsi="Century Gothic" w:cs="Times New Roman"/>
        </w:rPr>
        <w:t>doctors</w:t>
      </w:r>
      <w:proofErr w:type="spellEnd"/>
      <w:proofErr w:type="gramEnd"/>
      <w:r w:rsidRPr="00182E9E">
        <w:rPr>
          <w:rFonts w:ascii="Century Gothic" w:eastAsia="Calibri" w:hAnsi="Century Gothic" w:cs="Times New Roman"/>
        </w:rPr>
        <w:t xml:space="preserve"> supervision, expect the person to feel better over time, not immediately.</w:t>
      </w:r>
    </w:p>
    <w:p w14:paraId="0EDA5522" w14:textId="77777777" w:rsidR="00182E9E" w:rsidRPr="00182E9E" w:rsidRDefault="00182E9E" w:rsidP="00182E9E">
      <w:pPr>
        <w:rPr>
          <w:rFonts w:ascii="Century Gothic" w:eastAsia="Calibri" w:hAnsi="Century Gothic" w:cs="Times New Roman"/>
          <w:b/>
        </w:rPr>
      </w:pPr>
      <w:proofErr w:type="gramStart"/>
      <w:r w:rsidRPr="00182E9E">
        <w:rPr>
          <w:rFonts w:ascii="Century Gothic" w:eastAsia="Calibri" w:hAnsi="Century Gothic" w:cs="Times New Roman"/>
          <w:b/>
        </w:rPr>
        <w:t>+”Just</w:t>
      </w:r>
      <w:proofErr w:type="gramEnd"/>
      <w:r w:rsidRPr="00182E9E">
        <w:rPr>
          <w:rFonts w:ascii="Century Gothic" w:eastAsia="Calibri" w:hAnsi="Century Gothic" w:cs="Times New Roman"/>
          <w:b/>
        </w:rPr>
        <w:t xml:space="preserve"> think positive.”</w:t>
      </w:r>
    </w:p>
    <w:p w14:paraId="6900A52F" w14:textId="0E2BFB39" w:rsidR="00182E9E" w:rsidRPr="00182E9E" w:rsidRDefault="00182E9E" w:rsidP="00182E9E">
      <w:pPr>
        <w:rPr>
          <w:rFonts w:ascii="Century Gothic" w:eastAsia="Calibri" w:hAnsi="Century Gothic" w:cs="Times New Roman"/>
        </w:rPr>
      </w:pPr>
      <w:r w:rsidRPr="00182E9E">
        <w:rPr>
          <w:rFonts w:ascii="Century Gothic" w:eastAsia="Calibri" w:hAnsi="Century Gothic" w:cs="Times New Roman"/>
        </w:rPr>
        <w:t xml:space="preserve">Positive thinking is a good goal to work </w:t>
      </w:r>
      <w:proofErr w:type="gramStart"/>
      <w:r w:rsidRPr="00182E9E">
        <w:rPr>
          <w:rFonts w:ascii="Century Gothic" w:eastAsia="Calibri" w:hAnsi="Century Gothic" w:cs="Times New Roman"/>
        </w:rPr>
        <w:t>toward, but</w:t>
      </w:r>
      <w:proofErr w:type="gramEnd"/>
      <w:r w:rsidRPr="00182E9E">
        <w:rPr>
          <w:rFonts w:ascii="Century Gothic" w:eastAsia="Calibri" w:hAnsi="Century Gothic" w:cs="Times New Roman"/>
        </w:rPr>
        <w:t xml:space="preserve"> stating it this way can make someone feel as if all their concerns and feelings – and maybe their life itself – are invalid. Try listening without trying to fix </w:t>
      </w:r>
      <w:r>
        <w:rPr>
          <w:rFonts w:ascii="Century Gothic" w:eastAsia="Calibri" w:hAnsi="Century Gothic" w:cs="Times New Roman"/>
        </w:rPr>
        <w:t>their</w:t>
      </w:r>
      <w:r w:rsidRPr="00182E9E">
        <w:rPr>
          <w:rFonts w:ascii="Century Gothic" w:eastAsia="Calibri" w:hAnsi="Century Gothic" w:cs="Times New Roman"/>
        </w:rPr>
        <w:t xml:space="preserve"> problems (this is a good rule of thumb </w:t>
      </w:r>
      <w:r>
        <w:rPr>
          <w:rFonts w:ascii="Century Gothic" w:eastAsia="Calibri" w:hAnsi="Century Gothic" w:cs="Times New Roman"/>
        </w:rPr>
        <w:t>in most cases</w:t>
      </w:r>
      <w:r w:rsidRPr="00182E9E">
        <w:rPr>
          <w:rFonts w:ascii="Century Gothic" w:eastAsia="Calibri" w:hAnsi="Century Gothic" w:cs="Times New Roman"/>
        </w:rPr>
        <w:t>).</w:t>
      </w:r>
    </w:p>
    <w:p w14:paraId="58CDDFE1" w14:textId="77777777" w:rsidR="00182E9E" w:rsidRPr="00182E9E" w:rsidRDefault="00182E9E" w:rsidP="00182E9E">
      <w:pPr>
        <w:rPr>
          <w:rFonts w:ascii="Century Gothic" w:eastAsia="Calibri" w:hAnsi="Century Gothic" w:cs="Times New Roman"/>
          <w:b/>
        </w:rPr>
      </w:pPr>
      <w:proofErr w:type="gramStart"/>
      <w:r w:rsidRPr="00182E9E">
        <w:rPr>
          <w:rFonts w:ascii="Century Gothic" w:eastAsia="Calibri" w:hAnsi="Century Gothic" w:cs="Times New Roman"/>
          <w:b/>
        </w:rPr>
        <w:lastRenderedPageBreak/>
        <w:t>+”Don’t</w:t>
      </w:r>
      <w:proofErr w:type="gramEnd"/>
      <w:r w:rsidRPr="00182E9E">
        <w:rPr>
          <w:rFonts w:ascii="Century Gothic" w:eastAsia="Calibri" w:hAnsi="Century Gothic" w:cs="Times New Roman"/>
          <w:b/>
        </w:rPr>
        <w:t xml:space="preserve"> be sad. Nothing is all that bad.”</w:t>
      </w:r>
    </w:p>
    <w:p w14:paraId="6D12927A" w14:textId="355AE650" w:rsidR="00182E9E" w:rsidRPr="00182E9E" w:rsidRDefault="00182E9E" w:rsidP="00182E9E">
      <w:pPr>
        <w:rPr>
          <w:rFonts w:ascii="Century Gothic" w:eastAsia="Calibri" w:hAnsi="Century Gothic" w:cs="Times New Roman"/>
        </w:rPr>
      </w:pPr>
      <w:r w:rsidRPr="00182E9E">
        <w:rPr>
          <w:rFonts w:ascii="Century Gothic" w:eastAsia="Calibri" w:hAnsi="Century Gothic" w:cs="Times New Roman"/>
        </w:rPr>
        <w:t xml:space="preserve">Biology, psychology, and environment may all play a role in causing someone to be depressed, so circumstances alone can’t always account for it. Negative thinking, including feelings of worthlessness and hopelessness, is a part of the depression and not something you can dismiss. You can, however, gently help </w:t>
      </w:r>
      <w:r>
        <w:rPr>
          <w:rFonts w:ascii="Century Gothic" w:eastAsia="Calibri" w:hAnsi="Century Gothic" w:cs="Times New Roman"/>
        </w:rPr>
        <w:t xml:space="preserve">them </w:t>
      </w:r>
      <w:r w:rsidRPr="00182E9E">
        <w:rPr>
          <w:rFonts w:ascii="Century Gothic" w:eastAsia="Calibri" w:hAnsi="Century Gothic" w:cs="Times New Roman"/>
        </w:rPr>
        <w:t>see things from a different perspective.</w:t>
      </w:r>
    </w:p>
    <w:p w14:paraId="7C8A470E" w14:textId="77777777" w:rsidR="00182E9E" w:rsidRPr="00182E9E" w:rsidRDefault="00182E9E" w:rsidP="00182E9E">
      <w:pPr>
        <w:rPr>
          <w:rFonts w:ascii="Century Gothic" w:eastAsia="Calibri" w:hAnsi="Century Gothic" w:cs="Times New Roman"/>
          <w:b/>
          <w:sz w:val="40"/>
          <w:szCs w:val="40"/>
        </w:rPr>
      </w:pPr>
      <w:r w:rsidRPr="00182E9E">
        <w:rPr>
          <w:rFonts w:ascii="Century Gothic" w:eastAsia="Calibri" w:hAnsi="Century Gothic" w:cs="Times New Roman"/>
          <w:b/>
          <w:sz w:val="40"/>
          <w:szCs w:val="40"/>
        </w:rPr>
        <w:t xml:space="preserve">WHAT TO SAY: </w:t>
      </w:r>
    </w:p>
    <w:p w14:paraId="5FD4E449" w14:textId="77777777" w:rsidR="00182E9E" w:rsidRPr="00182E9E" w:rsidRDefault="00182E9E" w:rsidP="00182E9E">
      <w:pPr>
        <w:rPr>
          <w:rFonts w:ascii="Century Gothic" w:eastAsia="Calibri" w:hAnsi="Century Gothic" w:cs="Times New Roman"/>
          <w:b/>
        </w:rPr>
      </w:pPr>
      <w:proofErr w:type="gramStart"/>
      <w:r w:rsidRPr="00182E9E">
        <w:rPr>
          <w:rFonts w:ascii="Century Gothic" w:eastAsia="Calibri" w:hAnsi="Century Gothic" w:cs="Times New Roman"/>
          <w:b/>
        </w:rPr>
        <w:t>+”Let’s</w:t>
      </w:r>
      <w:proofErr w:type="gramEnd"/>
      <w:r w:rsidRPr="00182E9E">
        <w:rPr>
          <w:rFonts w:ascii="Century Gothic" w:eastAsia="Calibri" w:hAnsi="Century Gothic" w:cs="Times New Roman"/>
          <w:b/>
        </w:rPr>
        <w:t xml:space="preserve"> go out.” </w:t>
      </w:r>
    </w:p>
    <w:p w14:paraId="0546BCA2" w14:textId="3FC26918" w:rsidR="00182E9E" w:rsidRPr="00182E9E" w:rsidRDefault="00182E9E" w:rsidP="00182E9E">
      <w:pPr>
        <w:rPr>
          <w:rFonts w:ascii="Century Gothic" w:eastAsia="Calibri" w:hAnsi="Century Gothic" w:cs="Times New Roman"/>
        </w:rPr>
      </w:pPr>
      <w:r w:rsidRPr="00182E9E">
        <w:rPr>
          <w:rFonts w:ascii="Century Gothic" w:eastAsia="Calibri" w:hAnsi="Century Gothic" w:cs="Times New Roman"/>
        </w:rPr>
        <w:t xml:space="preserve">People who are depressed tend to isolate themselves from family, friends, and the world. Explain to </w:t>
      </w:r>
      <w:r>
        <w:rPr>
          <w:rFonts w:ascii="Century Gothic" w:eastAsia="Calibri" w:hAnsi="Century Gothic" w:cs="Times New Roman"/>
        </w:rPr>
        <w:t>them</w:t>
      </w:r>
      <w:r w:rsidRPr="00182E9E">
        <w:rPr>
          <w:rFonts w:ascii="Century Gothic" w:eastAsia="Calibri" w:hAnsi="Century Gothic" w:cs="Times New Roman"/>
        </w:rPr>
        <w:t xml:space="preserve"> that there is a link between being isolated and feeling lonely and depressed. Because of depression, </w:t>
      </w:r>
      <w:r>
        <w:rPr>
          <w:rFonts w:ascii="Century Gothic" w:eastAsia="Calibri" w:hAnsi="Century Gothic" w:cs="Times New Roman"/>
        </w:rPr>
        <w:t>they will</w:t>
      </w:r>
      <w:r w:rsidRPr="00182E9E">
        <w:rPr>
          <w:rFonts w:ascii="Century Gothic" w:eastAsia="Calibri" w:hAnsi="Century Gothic" w:cs="Times New Roman"/>
        </w:rPr>
        <w:t xml:space="preserve"> lack motivation and energy to get out on their own. Take the initiative to organize an outing </w:t>
      </w:r>
      <w:r>
        <w:rPr>
          <w:rFonts w:ascii="Century Gothic" w:eastAsia="Calibri" w:hAnsi="Century Gothic" w:cs="Times New Roman"/>
        </w:rPr>
        <w:t>they</w:t>
      </w:r>
      <w:r w:rsidRPr="00182E9E">
        <w:rPr>
          <w:rFonts w:ascii="Century Gothic" w:eastAsia="Calibri" w:hAnsi="Century Gothic" w:cs="Times New Roman"/>
        </w:rPr>
        <w:t xml:space="preserve"> ha</w:t>
      </w:r>
      <w:r>
        <w:rPr>
          <w:rFonts w:ascii="Century Gothic" w:eastAsia="Calibri" w:hAnsi="Century Gothic" w:cs="Times New Roman"/>
        </w:rPr>
        <w:t>ve</w:t>
      </w:r>
      <w:r w:rsidRPr="00182E9E">
        <w:rPr>
          <w:rFonts w:ascii="Century Gothic" w:eastAsia="Calibri" w:hAnsi="Century Gothic" w:cs="Times New Roman"/>
        </w:rPr>
        <w:t xml:space="preserve"> enjoyed in the past, and that don’t take “no” for an answer.</w:t>
      </w:r>
    </w:p>
    <w:p w14:paraId="05BF4CDA" w14:textId="77777777" w:rsidR="00182E9E" w:rsidRPr="00182E9E" w:rsidRDefault="00182E9E" w:rsidP="00182E9E">
      <w:pPr>
        <w:rPr>
          <w:rFonts w:ascii="Century Gothic" w:eastAsia="Calibri" w:hAnsi="Century Gothic" w:cs="Times New Roman"/>
          <w:b/>
        </w:rPr>
      </w:pPr>
      <w:proofErr w:type="gramStart"/>
      <w:r w:rsidRPr="00182E9E">
        <w:rPr>
          <w:rFonts w:ascii="Century Gothic" w:eastAsia="Calibri" w:hAnsi="Century Gothic" w:cs="Times New Roman"/>
          <w:b/>
        </w:rPr>
        <w:t>+”I’m</w:t>
      </w:r>
      <w:proofErr w:type="gramEnd"/>
      <w:r w:rsidRPr="00182E9E">
        <w:rPr>
          <w:rFonts w:ascii="Century Gothic" w:eastAsia="Calibri" w:hAnsi="Century Gothic" w:cs="Times New Roman"/>
          <w:b/>
        </w:rPr>
        <w:t xml:space="preserve"> here for you.” </w:t>
      </w:r>
    </w:p>
    <w:p w14:paraId="16F3EAF0" w14:textId="51ADDD33" w:rsidR="00182E9E" w:rsidRPr="00182E9E" w:rsidRDefault="00182E9E" w:rsidP="00182E9E">
      <w:pPr>
        <w:rPr>
          <w:rFonts w:ascii="Century Gothic" w:eastAsia="Calibri" w:hAnsi="Century Gothic" w:cs="Times New Roman"/>
        </w:rPr>
      </w:pPr>
      <w:r w:rsidRPr="00182E9E">
        <w:rPr>
          <w:rFonts w:ascii="Century Gothic" w:eastAsia="Calibri" w:hAnsi="Century Gothic" w:cs="Times New Roman"/>
        </w:rPr>
        <w:t xml:space="preserve">Don’t just say it – live it. Be there for </w:t>
      </w:r>
      <w:r>
        <w:rPr>
          <w:rFonts w:ascii="Century Gothic" w:eastAsia="Calibri" w:hAnsi="Century Gothic" w:cs="Times New Roman"/>
        </w:rPr>
        <w:t>them</w:t>
      </w:r>
      <w:r w:rsidRPr="00182E9E">
        <w:rPr>
          <w:rFonts w:ascii="Century Gothic" w:eastAsia="Calibri" w:hAnsi="Century Gothic" w:cs="Times New Roman"/>
        </w:rPr>
        <w:t xml:space="preserve">. Listen when </w:t>
      </w:r>
      <w:r>
        <w:rPr>
          <w:rFonts w:ascii="Century Gothic" w:eastAsia="Calibri" w:hAnsi="Century Gothic" w:cs="Times New Roman"/>
        </w:rPr>
        <w:t>they</w:t>
      </w:r>
      <w:r w:rsidRPr="00182E9E">
        <w:rPr>
          <w:rFonts w:ascii="Century Gothic" w:eastAsia="Calibri" w:hAnsi="Century Gothic" w:cs="Times New Roman"/>
        </w:rPr>
        <w:t xml:space="preserve"> want to talk. Hang out regularly. Initiate activities </w:t>
      </w:r>
      <w:r>
        <w:rPr>
          <w:rFonts w:ascii="Century Gothic" w:eastAsia="Calibri" w:hAnsi="Century Gothic" w:cs="Times New Roman"/>
        </w:rPr>
        <w:t>they</w:t>
      </w:r>
      <w:r w:rsidRPr="00182E9E">
        <w:rPr>
          <w:rFonts w:ascii="Century Gothic" w:eastAsia="Calibri" w:hAnsi="Century Gothic" w:cs="Times New Roman"/>
        </w:rPr>
        <w:t xml:space="preserve"> will enjoy. Do what it takes to demonstrate commitment to your group member. It </w:t>
      </w:r>
      <w:proofErr w:type="spellStart"/>
      <w:r w:rsidRPr="00182E9E">
        <w:rPr>
          <w:rFonts w:ascii="Century Gothic" w:eastAsia="Calibri" w:hAnsi="Century Gothic" w:cs="Times New Roman"/>
        </w:rPr>
        <w:t>wont</w:t>
      </w:r>
      <w:proofErr w:type="spellEnd"/>
      <w:r w:rsidRPr="00182E9E">
        <w:rPr>
          <w:rFonts w:ascii="Century Gothic" w:eastAsia="Calibri" w:hAnsi="Century Gothic" w:cs="Times New Roman"/>
        </w:rPr>
        <w:t xml:space="preserve"> always be easy to spend time with a depressed person, but you may be part of God’s healing process for them.</w:t>
      </w:r>
      <w:r>
        <w:rPr>
          <w:rFonts w:ascii="Century Gothic" w:eastAsia="Calibri" w:hAnsi="Century Gothic" w:cs="Times New Roman"/>
        </w:rPr>
        <w:t xml:space="preserve"> If physical </w:t>
      </w:r>
      <w:r w:rsidR="0098291B">
        <w:rPr>
          <w:rFonts w:ascii="Century Gothic" w:eastAsia="Calibri" w:hAnsi="Century Gothic" w:cs="Times New Roman"/>
        </w:rPr>
        <w:t>contact is not possible continue to encourage them through regular and even scheduled electronic communication (</w:t>
      </w:r>
      <w:proofErr w:type="gramStart"/>
      <w:r w:rsidR="0098291B">
        <w:rPr>
          <w:rFonts w:ascii="Century Gothic" w:eastAsia="Calibri" w:hAnsi="Century Gothic" w:cs="Times New Roman"/>
        </w:rPr>
        <w:t>e.g.</w:t>
      </w:r>
      <w:proofErr w:type="gramEnd"/>
      <w:r w:rsidR="0098291B">
        <w:rPr>
          <w:rFonts w:ascii="Century Gothic" w:eastAsia="Calibri" w:hAnsi="Century Gothic" w:cs="Times New Roman"/>
        </w:rPr>
        <w:t xml:space="preserve"> Phone, Text, Video Chat)</w:t>
      </w:r>
    </w:p>
    <w:p w14:paraId="2688C551" w14:textId="77777777" w:rsidR="00182E9E" w:rsidRPr="00182E9E" w:rsidRDefault="00182E9E" w:rsidP="00182E9E">
      <w:pPr>
        <w:rPr>
          <w:rFonts w:ascii="Century Gothic" w:eastAsia="Calibri" w:hAnsi="Century Gothic" w:cs="Times New Roman"/>
          <w:b/>
        </w:rPr>
      </w:pPr>
      <w:proofErr w:type="gramStart"/>
      <w:r w:rsidRPr="00182E9E">
        <w:rPr>
          <w:rFonts w:ascii="Century Gothic" w:eastAsia="Calibri" w:hAnsi="Century Gothic" w:cs="Times New Roman"/>
          <w:b/>
        </w:rPr>
        <w:t>+”How</w:t>
      </w:r>
      <w:proofErr w:type="gramEnd"/>
      <w:r w:rsidRPr="00182E9E">
        <w:rPr>
          <w:rFonts w:ascii="Century Gothic" w:eastAsia="Calibri" w:hAnsi="Century Gothic" w:cs="Times New Roman"/>
          <w:b/>
        </w:rPr>
        <w:t xml:space="preserve"> can I pray for you?”</w:t>
      </w:r>
    </w:p>
    <w:p w14:paraId="68067CE1" w14:textId="2A1CEFBF" w:rsidR="00182E9E" w:rsidRPr="00182E9E" w:rsidRDefault="00182E9E" w:rsidP="00182E9E">
      <w:pPr>
        <w:rPr>
          <w:rFonts w:ascii="Century Gothic" w:eastAsia="Calibri" w:hAnsi="Century Gothic" w:cs="Times New Roman"/>
        </w:rPr>
      </w:pPr>
      <w:r w:rsidRPr="00182E9E">
        <w:rPr>
          <w:rFonts w:ascii="Century Gothic" w:eastAsia="Calibri" w:hAnsi="Century Gothic" w:cs="Times New Roman"/>
        </w:rPr>
        <w:t xml:space="preserve">God offers hope and love. Even if the </w:t>
      </w:r>
      <w:r>
        <w:rPr>
          <w:rFonts w:ascii="Century Gothic" w:eastAsia="Calibri" w:hAnsi="Century Gothic" w:cs="Times New Roman"/>
        </w:rPr>
        <w:t>person</w:t>
      </w:r>
      <w:r w:rsidRPr="00182E9E">
        <w:rPr>
          <w:rFonts w:ascii="Century Gothic" w:eastAsia="Calibri" w:hAnsi="Century Gothic" w:cs="Times New Roman"/>
        </w:rPr>
        <w:t xml:space="preserve"> feels like they can’t pray, you can pray for them.</w:t>
      </w:r>
    </w:p>
    <w:p w14:paraId="5BF1B661" w14:textId="77777777" w:rsidR="00182E9E" w:rsidRPr="00182E9E" w:rsidRDefault="00182E9E" w:rsidP="00182E9E">
      <w:pPr>
        <w:rPr>
          <w:rFonts w:ascii="Century Gothic" w:eastAsia="Calibri" w:hAnsi="Century Gothic" w:cs="Times New Roman"/>
          <w:b/>
          <w:sz w:val="28"/>
          <w:szCs w:val="28"/>
        </w:rPr>
      </w:pPr>
      <w:r w:rsidRPr="00182E9E">
        <w:rPr>
          <w:rFonts w:ascii="Century Gothic" w:eastAsia="Calibri" w:hAnsi="Century Gothic" w:cs="Times New Roman"/>
          <w:b/>
          <w:sz w:val="28"/>
          <w:szCs w:val="28"/>
        </w:rPr>
        <w:t xml:space="preserve">SCRIPTURE HELP: </w:t>
      </w:r>
    </w:p>
    <w:p w14:paraId="086CBE73" w14:textId="77777777" w:rsidR="0098291B" w:rsidRDefault="0098291B" w:rsidP="00182E9E">
      <w:pPr>
        <w:numPr>
          <w:ilvl w:val="0"/>
          <w:numId w:val="2"/>
        </w:numPr>
        <w:contextualSpacing/>
        <w:rPr>
          <w:rFonts w:ascii="Century Gothic" w:eastAsia="Calibri" w:hAnsi="Century Gothic" w:cs="Times New Roman"/>
        </w:rPr>
        <w:sectPr w:rsidR="0098291B" w:rsidSect="0098291B">
          <w:type w:val="continuous"/>
          <w:pgSz w:w="12240" w:h="15840"/>
          <w:pgMar w:top="1440" w:right="1440" w:bottom="1440" w:left="1440" w:header="720" w:footer="720" w:gutter="0"/>
          <w:cols w:space="720"/>
          <w:docGrid w:linePitch="360"/>
        </w:sectPr>
      </w:pPr>
    </w:p>
    <w:p w14:paraId="62EE7DA1" w14:textId="77777777" w:rsidR="00182E9E" w:rsidRPr="00182E9E" w:rsidRDefault="00182E9E" w:rsidP="00182E9E">
      <w:pPr>
        <w:numPr>
          <w:ilvl w:val="0"/>
          <w:numId w:val="2"/>
        </w:numPr>
        <w:contextualSpacing/>
        <w:rPr>
          <w:rFonts w:ascii="Century Gothic" w:eastAsia="Calibri" w:hAnsi="Century Gothic" w:cs="Times New Roman"/>
        </w:rPr>
      </w:pPr>
      <w:r w:rsidRPr="00182E9E">
        <w:rPr>
          <w:rFonts w:ascii="Century Gothic" w:eastAsia="Calibri" w:hAnsi="Century Gothic" w:cs="Times New Roman"/>
        </w:rPr>
        <w:t>2 Samuel 22:7</w:t>
      </w:r>
    </w:p>
    <w:p w14:paraId="725673E2" w14:textId="77777777" w:rsidR="00182E9E" w:rsidRPr="00182E9E" w:rsidRDefault="00182E9E" w:rsidP="00182E9E">
      <w:pPr>
        <w:numPr>
          <w:ilvl w:val="0"/>
          <w:numId w:val="2"/>
        </w:numPr>
        <w:contextualSpacing/>
        <w:rPr>
          <w:rFonts w:ascii="Century Gothic" w:eastAsia="Calibri" w:hAnsi="Century Gothic" w:cs="Times New Roman"/>
        </w:rPr>
      </w:pPr>
      <w:r w:rsidRPr="00182E9E">
        <w:rPr>
          <w:rFonts w:ascii="Century Gothic" w:eastAsia="Calibri" w:hAnsi="Century Gothic" w:cs="Times New Roman"/>
        </w:rPr>
        <w:t>Psalm 42:1-8</w:t>
      </w:r>
    </w:p>
    <w:p w14:paraId="79A8A29A" w14:textId="77777777" w:rsidR="00182E9E" w:rsidRPr="00182E9E" w:rsidRDefault="00182E9E" w:rsidP="00182E9E">
      <w:pPr>
        <w:numPr>
          <w:ilvl w:val="0"/>
          <w:numId w:val="2"/>
        </w:numPr>
        <w:contextualSpacing/>
        <w:rPr>
          <w:rFonts w:ascii="Century Gothic" w:eastAsia="Calibri" w:hAnsi="Century Gothic" w:cs="Times New Roman"/>
        </w:rPr>
      </w:pPr>
      <w:r w:rsidRPr="00182E9E">
        <w:rPr>
          <w:rFonts w:ascii="Century Gothic" w:eastAsia="Calibri" w:hAnsi="Century Gothic" w:cs="Times New Roman"/>
        </w:rPr>
        <w:t>Psalm 107:13-15</w:t>
      </w:r>
    </w:p>
    <w:p w14:paraId="5572F7BD" w14:textId="77777777" w:rsidR="00182E9E" w:rsidRPr="00182E9E" w:rsidRDefault="00182E9E" w:rsidP="00182E9E">
      <w:pPr>
        <w:numPr>
          <w:ilvl w:val="0"/>
          <w:numId w:val="2"/>
        </w:numPr>
        <w:contextualSpacing/>
        <w:rPr>
          <w:rFonts w:ascii="Century Gothic" w:eastAsia="Calibri" w:hAnsi="Century Gothic" w:cs="Times New Roman"/>
        </w:rPr>
      </w:pPr>
      <w:r w:rsidRPr="00182E9E">
        <w:rPr>
          <w:rFonts w:ascii="Century Gothic" w:eastAsia="Calibri" w:hAnsi="Century Gothic" w:cs="Times New Roman"/>
        </w:rPr>
        <w:t>Psalm 121</w:t>
      </w:r>
    </w:p>
    <w:p w14:paraId="3696E900" w14:textId="77777777" w:rsidR="00182E9E" w:rsidRPr="00182E9E" w:rsidRDefault="00182E9E" w:rsidP="00182E9E">
      <w:pPr>
        <w:numPr>
          <w:ilvl w:val="0"/>
          <w:numId w:val="2"/>
        </w:numPr>
        <w:contextualSpacing/>
        <w:rPr>
          <w:rFonts w:ascii="Century Gothic" w:eastAsia="Calibri" w:hAnsi="Century Gothic" w:cs="Times New Roman"/>
        </w:rPr>
      </w:pPr>
      <w:r w:rsidRPr="00182E9E">
        <w:rPr>
          <w:rFonts w:ascii="Century Gothic" w:eastAsia="Calibri" w:hAnsi="Century Gothic" w:cs="Times New Roman"/>
        </w:rPr>
        <w:t>Isaiah 40:27-31</w:t>
      </w:r>
    </w:p>
    <w:p w14:paraId="56756896" w14:textId="77777777" w:rsidR="00182E9E" w:rsidRPr="00182E9E" w:rsidRDefault="00182E9E" w:rsidP="00182E9E">
      <w:pPr>
        <w:numPr>
          <w:ilvl w:val="0"/>
          <w:numId w:val="2"/>
        </w:numPr>
        <w:contextualSpacing/>
        <w:rPr>
          <w:rFonts w:ascii="Century Gothic" w:eastAsia="Calibri" w:hAnsi="Century Gothic" w:cs="Times New Roman"/>
        </w:rPr>
      </w:pPr>
      <w:r w:rsidRPr="00182E9E">
        <w:rPr>
          <w:rFonts w:ascii="Century Gothic" w:eastAsia="Calibri" w:hAnsi="Century Gothic" w:cs="Times New Roman"/>
        </w:rPr>
        <w:t>Jeremiah 29:11</w:t>
      </w:r>
    </w:p>
    <w:p w14:paraId="713A162F" w14:textId="77777777" w:rsidR="00182E9E" w:rsidRPr="00182E9E" w:rsidRDefault="00182E9E" w:rsidP="00182E9E">
      <w:pPr>
        <w:numPr>
          <w:ilvl w:val="0"/>
          <w:numId w:val="2"/>
        </w:numPr>
        <w:contextualSpacing/>
        <w:rPr>
          <w:rFonts w:ascii="Century Gothic" w:eastAsia="Calibri" w:hAnsi="Century Gothic" w:cs="Times New Roman"/>
        </w:rPr>
      </w:pPr>
      <w:r w:rsidRPr="00182E9E">
        <w:rPr>
          <w:rFonts w:ascii="Century Gothic" w:eastAsia="Calibri" w:hAnsi="Century Gothic" w:cs="Times New Roman"/>
        </w:rPr>
        <w:t>Lamentations 3:21 – 26</w:t>
      </w:r>
    </w:p>
    <w:p w14:paraId="5C720527" w14:textId="77777777" w:rsidR="00182E9E" w:rsidRPr="00182E9E" w:rsidRDefault="00182E9E" w:rsidP="00182E9E">
      <w:pPr>
        <w:numPr>
          <w:ilvl w:val="0"/>
          <w:numId w:val="2"/>
        </w:numPr>
        <w:contextualSpacing/>
        <w:rPr>
          <w:rFonts w:ascii="Century Gothic" w:eastAsia="Calibri" w:hAnsi="Century Gothic" w:cs="Times New Roman"/>
        </w:rPr>
      </w:pPr>
      <w:r w:rsidRPr="00182E9E">
        <w:rPr>
          <w:rFonts w:ascii="Century Gothic" w:eastAsia="Calibri" w:hAnsi="Century Gothic" w:cs="Times New Roman"/>
        </w:rPr>
        <w:t>Romans 5:1-8</w:t>
      </w:r>
    </w:p>
    <w:p w14:paraId="1D3CA195" w14:textId="77777777" w:rsidR="00182E9E" w:rsidRPr="00182E9E" w:rsidRDefault="00182E9E" w:rsidP="00182E9E">
      <w:pPr>
        <w:numPr>
          <w:ilvl w:val="0"/>
          <w:numId w:val="2"/>
        </w:numPr>
        <w:contextualSpacing/>
        <w:rPr>
          <w:rFonts w:ascii="Century Gothic" w:eastAsia="Calibri" w:hAnsi="Century Gothic" w:cs="Times New Roman"/>
        </w:rPr>
      </w:pPr>
      <w:r w:rsidRPr="00182E9E">
        <w:rPr>
          <w:rFonts w:ascii="Century Gothic" w:eastAsia="Calibri" w:hAnsi="Century Gothic" w:cs="Times New Roman"/>
        </w:rPr>
        <w:t>Romans 12:12</w:t>
      </w:r>
    </w:p>
    <w:p w14:paraId="3A0F80A2" w14:textId="77777777" w:rsidR="00182E9E" w:rsidRPr="00182E9E" w:rsidRDefault="00182E9E" w:rsidP="00182E9E">
      <w:pPr>
        <w:numPr>
          <w:ilvl w:val="0"/>
          <w:numId w:val="2"/>
        </w:numPr>
        <w:contextualSpacing/>
        <w:rPr>
          <w:rFonts w:ascii="Century Gothic" w:eastAsia="Calibri" w:hAnsi="Century Gothic" w:cs="Times New Roman"/>
        </w:rPr>
      </w:pPr>
      <w:r w:rsidRPr="00182E9E">
        <w:rPr>
          <w:rFonts w:ascii="Century Gothic" w:eastAsia="Calibri" w:hAnsi="Century Gothic" w:cs="Times New Roman"/>
        </w:rPr>
        <w:t>1 Peter 1:3-9</w:t>
      </w:r>
    </w:p>
    <w:p w14:paraId="4ED2F81A" w14:textId="77777777" w:rsidR="0098291B" w:rsidRDefault="0098291B">
      <w:pPr>
        <w:rPr>
          <w:rFonts w:ascii="Century Gothic" w:hAnsi="Century Gothic"/>
        </w:rPr>
        <w:sectPr w:rsidR="0098291B" w:rsidSect="0098291B">
          <w:type w:val="continuous"/>
          <w:pgSz w:w="12240" w:h="15840"/>
          <w:pgMar w:top="1440" w:right="1440" w:bottom="1440" w:left="1440" w:header="720" w:footer="720" w:gutter="0"/>
          <w:cols w:num="2" w:space="720"/>
          <w:docGrid w:linePitch="360"/>
        </w:sectPr>
      </w:pPr>
    </w:p>
    <w:p w14:paraId="13F63031" w14:textId="56059AEE" w:rsidR="00182E9E" w:rsidRPr="00182E9E" w:rsidRDefault="0098291B">
      <w:pPr>
        <w:rPr>
          <w:rFonts w:ascii="Century Gothic" w:hAnsi="Century Gothic"/>
        </w:rPr>
      </w:pPr>
      <w:r>
        <w:rPr>
          <w:rFonts w:ascii="Century Gothic" w:hAnsi="Century Gothic"/>
        </w:rPr>
        <w:t xml:space="preserve">Contact Pastor Jakob at </w:t>
      </w:r>
      <w:hyperlink r:id="rId8" w:history="1">
        <w:r w:rsidRPr="00170EAE">
          <w:rPr>
            <w:rStyle w:val="Hyperlink"/>
            <w:rFonts w:ascii="Century Gothic" w:hAnsi="Century Gothic"/>
          </w:rPr>
          <w:t>PastorJakob@getvictory.net</w:t>
        </w:r>
      </w:hyperlink>
      <w:r>
        <w:rPr>
          <w:rFonts w:ascii="Century Gothic" w:hAnsi="Century Gothic"/>
        </w:rPr>
        <w:t xml:space="preserve"> </w:t>
      </w:r>
    </w:p>
    <w:sectPr w:rsidR="00182E9E" w:rsidRPr="00182E9E" w:rsidSect="009829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A165" w14:textId="77777777" w:rsidR="00ED4058" w:rsidRDefault="00ED4058" w:rsidP="00182E9E">
      <w:pPr>
        <w:spacing w:after="0" w:line="240" w:lineRule="auto"/>
      </w:pPr>
      <w:r>
        <w:separator/>
      </w:r>
    </w:p>
  </w:endnote>
  <w:endnote w:type="continuationSeparator" w:id="0">
    <w:p w14:paraId="750D1BA9" w14:textId="77777777" w:rsidR="00ED4058" w:rsidRDefault="00ED4058" w:rsidP="0018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7822" w14:textId="77777777" w:rsidR="00ED4058" w:rsidRDefault="00ED4058" w:rsidP="00182E9E">
      <w:pPr>
        <w:spacing w:after="0" w:line="240" w:lineRule="auto"/>
      </w:pPr>
      <w:r>
        <w:separator/>
      </w:r>
    </w:p>
  </w:footnote>
  <w:footnote w:type="continuationSeparator" w:id="0">
    <w:p w14:paraId="1BA801CB" w14:textId="77777777" w:rsidR="00ED4058" w:rsidRDefault="00ED4058" w:rsidP="0018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7E0D" w14:textId="364A6F02" w:rsidR="00182E9E" w:rsidRDefault="00182E9E">
    <w:pPr>
      <w:pStyle w:val="Header"/>
    </w:pPr>
  </w:p>
  <w:p w14:paraId="79B32AAD" w14:textId="60915ED1" w:rsidR="00182E9E" w:rsidRDefault="00182E9E">
    <w:pPr>
      <w:pStyle w:val="Header"/>
    </w:pPr>
    <w:r w:rsidRPr="00417582">
      <w:rPr>
        <w:rFonts w:ascii="Arial" w:hAnsi="Arial" w:cs="Arial"/>
        <w:noProof/>
        <w:sz w:val="36"/>
        <w:szCs w:val="36"/>
      </w:rPr>
      <w:drawing>
        <wp:anchor distT="0" distB="0" distL="114300" distR="114300" simplePos="0" relativeHeight="251659264" behindDoc="0" locked="0" layoutInCell="1" allowOverlap="1" wp14:anchorId="69012B21" wp14:editId="43EF4F84">
          <wp:simplePos x="0" y="0"/>
          <wp:positionH relativeFrom="margin">
            <wp:align>right</wp:align>
          </wp:positionH>
          <wp:positionV relativeFrom="paragraph">
            <wp:posOffset>121285</wp:posOffset>
          </wp:positionV>
          <wp:extent cx="2238375" cy="589649"/>
          <wp:effectExtent l="0" t="0" r="0" b="127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89649"/>
                  </a:xfrm>
                  <a:prstGeom prst="rect">
                    <a:avLst/>
                  </a:prstGeom>
                  <a:noFill/>
                </pic:spPr>
              </pic:pic>
            </a:graphicData>
          </a:graphic>
          <wp14:sizeRelH relativeFrom="page">
            <wp14:pctWidth>0</wp14:pctWidth>
          </wp14:sizeRelH>
          <wp14:sizeRelV relativeFrom="page">
            <wp14:pctHeight>0</wp14:pctHeight>
          </wp14:sizeRelV>
        </wp:anchor>
      </w:drawing>
    </w:r>
  </w:p>
  <w:p w14:paraId="69D819F4" w14:textId="01A22DD7" w:rsidR="00182E9E" w:rsidRPr="00182E9E" w:rsidRDefault="00182E9E">
    <w:pPr>
      <w:pStyle w:val="Header"/>
      <w:rPr>
        <w:rFonts w:ascii="Century Gothic" w:hAnsi="Century Gothic"/>
        <w:sz w:val="50"/>
        <w:szCs w:val="50"/>
      </w:rPr>
    </w:pPr>
    <w:r w:rsidRPr="00182E9E">
      <w:rPr>
        <w:rFonts w:ascii="Century Gothic" w:hAnsi="Century Gothic"/>
        <w:sz w:val="50"/>
        <w:szCs w:val="50"/>
      </w:rPr>
      <w:t>Depression Care Guide</w:t>
    </w:r>
  </w:p>
  <w:p w14:paraId="21845A1A" w14:textId="6D816691" w:rsidR="00182E9E" w:rsidRDefault="00182E9E">
    <w:pPr>
      <w:pStyle w:val="Header"/>
    </w:pPr>
  </w:p>
  <w:p w14:paraId="1848C1B0" w14:textId="3A3B3DE7" w:rsidR="00182E9E" w:rsidRDefault="00182E9E">
    <w:pPr>
      <w:pStyle w:val="Header"/>
    </w:pPr>
  </w:p>
  <w:p w14:paraId="0DC28CE8" w14:textId="7BA4466B" w:rsidR="00182E9E" w:rsidRDefault="00182E9E">
    <w:pPr>
      <w:pStyle w:val="Header"/>
    </w:pPr>
  </w:p>
  <w:p w14:paraId="77A8AA4B" w14:textId="77777777" w:rsidR="00182E9E" w:rsidRDefault="00182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47693"/>
    <w:multiLevelType w:val="hybridMultilevel"/>
    <w:tmpl w:val="690EB39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7B6646AC"/>
    <w:multiLevelType w:val="hybridMultilevel"/>
    <w:tmpl w:val="14C6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3617787">
    <w:abstractNumId w:val="1"/>
  </w:num>
  <w:num w:numId="2" w16cid:durableId="203052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9E"/>
    <w:rsid w:val="00182E9E"/>
    <w:rsid w:val="0098291B"/>
    <w:rsid w:val="00ED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11CA"/>
  <w15:chartTrackingRefBased/>
  <w15:docId w15:val="{7760B760-DE38-4F39-BAFC-95FAEA67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E9E"/>
  </w:style>
  <w:style w:type="paragraph" w:styleId="Footer">
    <w:name w:val="footer"/>
    <w:basedOn w:val="Normal"/>
    <w:link w:val="FooterChar"/>
    <w:uiPriority w:val="99"/>
    <w:unhideWhenUsed/>
    <w:rsid w:val="00182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E9E"/>
  </w:style>
  <w:style w:type="character" w:styleId="Hyperlink">
    <w:name w:val="Hyperlink"/>
    <w:basedOn w:val="DefaultParagraphFont"/>
    <w:uiPriority w:val="99"/>
    <w:unhideWhenUsed/>
    <w:rsid w:val="0098291B"/>
    <w:rPr>
      <w:color w:val="0563C1" w:themeColor="hyperlink"/>
      <w:u w:val="single"/>
    </w:rPr>
  </w:style>
  <w:style w:type="character" w:styleId="UnresolvedMention">
    <w:name w:val="Unresolved Mention"/>
    <w:basedOn w:val="DefaultParagraphFont"/>
    <w:uiPriority w:val="99"/>
    <w:semiHidden/>
    <w:unhideWhenUsed/>
    <w:rsid w:val="00982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akob@getvictory.ne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Kerlin</dc:creator>
  <cp:keywords/>
  <dc:description/>
  <cp:lastModifiedBy>Jakob Kerlin</cp:lastModifiedBy>
  <cp:revision>1</cp:revision>
  <dcterms:created xsi:type="dcterms:W3CDTF">2022-10-25T15:36:00Z</dcterms:created>
  <dcterms:modified xsi:type="dcterms:W3CDTF">2022-10-25T15:58:00Z</dcterms:modified>
</cp:coreProperties>
</file>